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1A" w:rsidRDefault="00BB46D9">
      <w:pPr>
        <w:jc w:val="center"/>
        <w:rPr>
          <w:rFonts w:ascii="方正小标宋简体" w:eastAsia="方正小标宋简体" w:hAnsi="Calibri" w:cs="Times New Roman"/>
          <w:sz w:val="36"/>
          <w:szCs w:val="36"/>
        </w:rPr>
      </w:pPr>
      <w:r>
        <w:rPr>
          <w:rFonts w:ascii="方正小标宋简体" w:eastAsia="方正小标宋简体" w:hAnsi="Calibri" w:cs="Times New Roman" w:hint="eastAsia"/>
          <w:sz w:val="36"/>
          <w:szCs w:val="36"/>
        </w:rPr>
        <w:t>中国儿童中心互联网接入服务采购技术需求</w:t>
      </w:r>
    </w:p>
    <w:p w:rsidR="00F5521A" w:rsidRDefault="00F5521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F5521A" w:rsidRDefault="00BB46D9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一、项目内容及预算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本项目内容为中国儿童中心互联网接入服务。供应商须按照5</w:t>
      </w:r>
      <w:r>
        <w:rPr>
          <w:rFonts w:ascii="仿宋" w:eastAsia="仿宋" w:hAnsi="仿宋" w:cs="Times New Roman"/>
          <w:sz w:val="32"/>
          <w:szCs w:val="32"/>
        </w:rPr>
        <w:t>70</w:t>
      </w:r>
      <w:r>
        <w:rPr>
          <w:rFonts w:ascii="仿宋" w:eastAsia="仿宋" w:hAnsi="仿宋" w:cs="Times New Roman" w:hint="eastAsia"/>
          <w:sz w:val="32"/>
          <w:szCs w:val="32"/>
        </w:rPr>
        <w:t>M 公网带宽接入服务，200M上下行对称独享带宽（</w:t>
      </w:r>
      <w:r w:rsidR="00A71941">
        <w:rPr>
          <w:rFonts w:ascii="仿宋" w:eastAsia="仿宋" w:hAnsi="仿宋" w:cs="Times New Roman" w:hint="eastAsia"/>
          <w:sz w:val="32"/>
          <w:szCs w:val="32"/>
        </w:rPr>
        <w:t>接入采购方网络设备1，用于</w:t>
      </w:r>
      <w:r>
        <w:rPr>
          <w:rFonts w:ascii="仿宋" w:eastAsia="仿宋" w:hAnsi="仿宋" w:cs="Times New Roman" w:hint="eastAsia"/>
          <w:sz w:val="32"/>
          <w:szCs w:val="32"/>
        </w:rPr>
        <w:t>日常办公及教学</w:t>
      </w:r>
      <w:r w:rsidR="00A71941">
        <w:rPr>
          <w:rFonts w:ascii="仿宋" w:eastAsia="仿宋" w:hAnsi="仿宋" w:cs="Times New Roman" w:hint="eastAsia"/>
          <w:sz w:val="32"/>
          <w:szCs w:val="32"/>
        </w:rPr>
        <w:t>网络</w:t>
      </w:r>
      <w:r>
        <w:rPr>
          <w:rFonts w:ascii="仿宋" w:eastAsia="仿宋" w:hAnsi="仿宋" w:cs="Times New Roman" w:hint="eastAsia"/>
          <w:sz w:val="32"/>
          <w:szCs w:val="32"/>
        </w:rPr>
        <w:t>），</w:t>
      </w:r>
      <w:r>
        <w:rPr>
          <w:rFonts w:ascii="仿宋" w:eastAsia="仿宋" w:hAnsi="仿宋" w:cs="Times New Roman"/>
          <w:sz w:val="32"/>
          <w:szCs w:val="32"/>
        </w:rPr>
        <w:t>7</w:t>
      </w:r>
      <w:r>
        <w:rPr>
          <w:rFonts w:ascii="仿宋" w:eastAsia="仿宋" w:hAnsi="仿宋" w:cs="Times New Roman" w:hint="eastAsia"/>
          <w:sz w:val="32"/>
          <w:szCs w:val="32"/>
        </w:rPr>
        <w:t>0M上下行对称独享带宽（</w:t>
      </w:r>
      <w:r w:rsidR="00A71941">
        <w:rPr>
          <w:rFonts w:ascii="仿宋" w:eastAsia="仿宋" w:hAnsi="仿宋" w:cs="Times New Roman" w:hint="eastAsia"/>
          <w:sz w:val="32"/>
          <w:szCs w:val="32"/>
        </w:rPr>
        <w:t>接入采购方网络设备2，用于教职工无线网络</w:t>
      </w:r>
      <w:r>
        <w:rPr>
          <w:rFonts w:ascii="仿宋" w:eastAsia="仿宋" w:hAnsi="仿宋" w:cs="Times New Roman" w:hint="eastAsia"/>
          <w:sz w:val="32"/>
          <w:szCs w:val="32"/>
        </w:rPr>
        <w:t>），</w:t>
      </w:r>
      <w:r>
        <w:rPr>
          <w:rFonts w:ascii="仿宋" w:eastAsia="仿宋" w:hAnsi="仿宋" w:cs="Times New Roman"/>
          <w:sz w:val="32"/>
          <w:szCs w:val="32"/>
        </w:rPr>
        <w:t>3</w:t>
      </w:r>
      <w:r>
        <w:rPr>
          <w:rFonts w:ascii="仿宋" w:eastAsia="仿宋" w:hAnsi="仿宋" w:cs="Times New Roman" w:hint="eastAsia"/>
          <w:sz w:val="32"/>
          <w:szCs w:val="32"/>
        </w:rPr>
        <w:t>00</w:t>
      </w:r>
      <w:r>
        <w:rPr>
          <w:rFonts w:ascii="仿宋" w:eastAsia="仿宋" w:hAnsi="仿宋" w:cs="Times New Roman"/>
          <w:sz w:val="32"/>
          <w:szCs w:val="32"/>
        </w:rPr>
        <w:t>M NAT</w:t>
      </w:r>
      <w:r>
        <w:rPr>
          <w:rFonts w:ascii="仿宋" w:eastAsia="仿宋" w:hAnsi="仿宋" w:cs="Times New Roman" w:hint="eastAsia"/>
          <w:sz w:val="32"/>
          <w:szCs w:val="32"/>
        </w:rPr>
        <w:t>带宽（</w:t>
      </w:r>
      <w:r w:rsidR="00A71941">
        <w:rPr>
          <w:rFonts w:ascii="仿宋" w:eastAsia="仿宋" w:hAnsi="仿宋" w:cs="Times New Roman" w:hint="eastAsia"/>
          <w:sz w:val="32"/>
          <w:szCs w:val="32"/>
        </w:rPr>
        <w:t>接入采购方网络设备2，用于</w:t>
      </w:r>
      <w:r>
        <w:rPr>
          <w:rFonts w:ascii="仿宋" w:eastAsia="仿宋" w:hAnsi="仿宋" w:cs="Times New Roman" w:hint="eastAsia"/>
          <w:sz w:val="32"/>
          <w:szCs w:val="32"/>
        </w:rPr>
        <w:t>访客</w:t>
      </w:r>
      <w:r w:rsidR="00A71941">
        <w:rPr>
          <w:rFonts w:ascii="仿宋" w:eastAsia="仿宋" w:hAnsi="仿宋" w:cs="Times New Roman" w:hint="eastAsia"/>
          <w:sz w:val="32"/>
          <w:szCs w:val="32"/>
        </w:rPr>
        <w:t>无线网络</w:t>
      </w:r>
      <w:r>
        <w:rPr>
          <w:rFonts w:ascii="仿宋" w:eastAsia="仿宋" w:hAnsi="仿宋" w:cs="Times New Roman" w:hint="eastAsia"/>
          <w:sz w:val="32"/>
          <w:szCs w:val="32"/>
        </w:rPr>
        <w:t>）接入服务进行报价。</w:t>
      </w:r>
    </w:p>
    <w:p w:rsidR="00F5521A" w:rsidRDefault="00F62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本项目采购</w:t>
      </w:r>
      <w:r w:rsidR="00BB46D9">
        <w:rPr>
          <w:rFonts w:ascii="仿宋" w:eastAsia="仿宋" w:hAnsi="仿宋" w:cs="Times New Roman" w:hint="eastAsia"/>
          <w:sz w:val="32"/>
          <w:szCs w:val="32"/>
        </w:rPr>
        <w:t xml:space="preserve">预算金额：29万元。 </w:t>
      </w:r>
    </w:p>
    <w:p w:rsidR="00F62000" w:rsidRDefault="00F62000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bookmarkStart w:id="0" w:name="_Toc305066546"/>
      <w:bookmarkStart w:id="1" w:name="_Toc303687387"/>
      <w:r>
        <w:rPr>
          <w:rFonts w:ascii="仿宋" w:eastAsia="仿宋" w:hAnsi="仿宋" w:cs="Times New Roman" w:hint="eastAsia"/>
          <w:b/>
          <w:bCs/>
          <w:sz w:val="32"/>
          <w:szCs w:val="32"/>
        </w:rPr>
        <w:t>二、项目要求：</w:t>
      </w:r>
    </w:p>
    <w:p w:rsidR="002969B5" w:rsidRPr="002969B5" w:rsidRDefault="002969B5" w:rsidP="002969B5">
      <w:pPr>
        <w:ind w:firstLineChars="200" w:firstLine="643"/>
        <w:rPr>
          <w:rFonts w:ascii="仿宋" w:eastAsia="仿宋" w:hAnsi="仿宋" w:cs="Times New Roman"/>
          <w:color w:val="FF0000"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 xml:space="preserve">1. </w:t>
      </w:r>
      <w:r w:rsidRPr="002969B5">
        <w:rPr>
          <w:rFonts w:ascii="仿宋" w:eastAsia="仿宋" w:hAnsi="仿宋" w:cs="Times New Roman" w:hint="eastAsia"/>
          <w:sz w:val="32"/>
          <w:szCs w:val="32"/>
        </w:rPr>
        <w:t>供应商须具有增值电信业务经营许可证（业务种类涵盖互联网接入服务业务</w:t>
      </w:r>
      <w:proofErr w:type="gramStart"/>
      <w:r w:rsidRPr="002969B5">
        <w:rPr>
          <w:rFonts w:ascii="仿宋" w:eastAsia="仿宋" w:hAnsi="仿宋" w:cs="Times New Roman" w:hint="eastAsia"/>
          <w:sz w:val="32"/>
          <w:szCs w:val="32"/>
        </w:rPr>
        <w:t>且业务</w:t>
      </w:r>
      <w:proofErr w:type="gramEnd"/>
      <w:r w:rsidRPr="002969B5">
        <w:rPr>
          <w:rFonts w:ascii="仿宋" w:eastAsia="仿宋" w:hAnsi="仿宋" w:cs="Times New Roman" w:hint="eastAsia"/>
          <w:sz w:val="32"/>
          <w:szCs w:val="32"/>
        </w:rPr>
        <w:t>覆盖范围含北京市），或是经具有上述许可证的公司授权的子公司、分公司。</w:t>
      </w:r>
    </w:p>
    <w:p w:rsidR="00F62000" w:rsidRDefault="00F62000" w:rsidP="00F62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F62000">
        <w:rPr>
          <w:rFonts w:ascii="仿宋" w:eastAsia="仿宋" w:hAnsi="仿宋" w:cs="Times New Roman" w:hint="eastAsia"/>
          <w:sz w:val="32"/>
          <w:szCs w:val="32"/>
        </w:rPr>
        <w:t>2.供应商</w:t>
      </w:r>
      <w:r>
        <w:rPr>
          <w:rFonts w:ascii="仿宋" w:eastAsia="仿宋" w:hAnsi="仿宋" w:cs="Times New Roman" w:hint="eastAsia"/>
          <w:sz w:val="32"/>
          <w:szCs w:val="32"/>
        </w:rPr>
        <w:t>报价中须包含供应商在采购方机房投入的传输设备、线缆、物业、管道占用等线路开通所产生各类费用</w:t>
      </w:r>
    </w:p>
    <w:p w:rsidR="00F62000" w:rsidRPr="00F62000" w:rsidRDefault="00F62000" w:rsidP="00F6200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3.</w:t>
      </w:r>
      <w:r w:rsidRPr="00F62000">
        <w:rPr>
          <w:rFonts w:ascii="仿宋" w:eastAsia="仿宋" w:hAnsi="仿宋" w:cs="Times New Roman" w:hint="eastAsia"/>
          <w:sz w:val="32"/>
          <w:szCs w:val="32"/>
        </w:rPr>
        <w:t>供应商需编制符合本项目需求的项目实施方案、线路质量保障方案、售后服务方案</w:t>
      </w:r>
      <w:r>
        <w:rPr>
          <w:rFonts w:ascii="仿宋" w:eastAsia="仿宋" w:hAnsi="仿宋" w:cs="Times New Roman" w:hint="eastAsia"/>
          <w:sz w:val="32"/>
          <w:szCs w:val="32"/>
        </w:rPr>
        <w:t>，提出针对项目的特色服务方案</w:t>
      </w:r>
      <w:r w:rsidRPr="00F62000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F5521A" w:rsidRDefault="00A75FB2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三</w:t>
      </w:r>
      <w:r w:rsidR="00BB46D9">
        <w:rPr>
          <w:rFonts w:ascii="仿宋" w:eastAsia="仿宋" w:hAnsi="仿宋" w:cs="Times New Roman" w:hint="eastAsia"/>
          <w:b/>
          <w:bCs/>
          <w:sz w:val="32"/>
          <w:szCs w:val="32"/>
        </w:rPr>
        <w:t>、技术需求</w:t>
      </w:r>
    </w:p>
    <w:p w:rsidR="00F5521A" w:rsidRPr="00A75FB2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75FB2">
        <w:rPr>
          <w:rFonts w:ascii="仿宋" w:eastAsia="仿宋" w:hAnsi="仿宋" w:cs="Times New Roman" w:hint="eastAsia"/>
          <w:sz w:val="32"/>
          <w:szCs w:val="32"/>
        </w:rPr>
        <w:t>#</w:t>
      </w:r>
      <w:r w:rsidR="00A75FB2">
        <w:rPr>
          <w:rFonts w:ascii="仿宋" w:eastAsia="仿宋" w:hAnsi="仿宋" w:cs="Times New Roman" w:hint="eastAsia"/>
          <w:sz w:val="32"/>
          <w:szCs w:val="32"/>
        </w:rPr>
        <w:t>1</w:t>
      </w:r>
      <w:r w:rsidRPr="00A75FB2">
        <w:rPr>
          <w:rFonts w:ascii="仿宋" w:eastAsia="仿宋" w:hAnsi="仿宋" w:cs="Times New Roman" w:hint="eastAsia"/>
          <w:sz w:val="32"/>
          <w:szCs w:val="32"/>
        </w:rPr>
        <w:t>.</w:t>
      </w:r>
      <w:r w:rsidRPr="00A75FB2">
        <w:rPr>
          <w:rFonts w:ascii="仿宋" w:eastAsia="仿宋" w:hAnsi="仿宋" w:cs="Times New Roman"/>
          <w:sz w:val="32"/>
          <w:szCs w:val="32"/>
        </w:rPr>
        <w:t xml:space="preserve"> </w:t>
      </w:r>
      <w:r w:rsidRPr="00A75FB2">
        <w:rPr>
          <w:rFonts w:ascii="仿宋" w:eastAsia="仿宋" w:hAnsi="仿宋" w:cs="Times New Roman" w:hint="eastAsia"/>
          <w:sz w:val="32"/>
          <w:szCs w:val="32"/>
        </w:rPr>
        <w:t>供应商</w:t>
      </w:r>
      <w:r w:rsidRPr="00A75FB2">
        <w:rPr>
          <w:rFonts w:ascii="仿宋" w:eastAsia="仿宋" w:hAnsi="仿宋" w:cs="Times New Roman"/>
          <w:sz w:val="32"/>
          <w:szCs w:val="32"/>
        </w:rPr>
        <w:t>需具有自主的BGP域，并且能够提供相关的AS域号码。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75FB2">
        <w:rPr>
          <w:rFonts w:ascii="仿宋" w:eastAsia="仿宋" w:hAnsi="仿宋" w:cs="Times New Roman" w:hint="eastAsia"/>
          <w:sz w:val="32"/>
          <w:szCs w:val="32"/>
        </w:rPr>
        <w:lastRenderedPageBreak/>
        <w:t>#</w:t>
      </w:r>
      <w:r w:rsidR="00A75FB2">
        <w:rPr>
          <w:rFonts w:ascii="仿宋" w:eastAsia="仿宋" w:hAnsi="仿宋" w:cs="Times New Roman" w:hint="eastAsia"/>
          <w:sz w:val="32"/>
          <w:szCs w:val="32"/>
        </w:rPr>
        <w:t>2</w:t>
      </w:r>
      <w:r w:rsidRPr="00A75FB2">
        <w:rPr>
          <w:rFonts w:ascii="仿宋" w:eastAsia="仿宋" w:hAnsi="仿宋" w:cs="Times New Roman" w:hint="eastAsia"/>
          <w:sz w:val="32"/>
          <w:szCs w:val="32"/>
        </w:rPr>
        <w:t>.</w:t>
      </w:r>
      <w:r w:rsidRPr="00A75FB2">
        <w:rPr>
          <w:rFonts w:ascii="仿宋" w:eastAsia="仿宋" w:hAnsi="仿宋" w:cs="Times New Roman"/>
          <w:sz w:val="32"/>
          <w:szCs w:val="32"/>
        </w:rPr>
        <w:t xml:space="preserve"> </w:t>
      </w:r>
      <w:r w:rsidRPr="00A75FB2">
        <w:rPr>
          <w:rFonts w:ascii="仿宋" w:eastAsia="仿宋" w:hAnsi="仿宋" w:cs="Times New Roman" w:hint="eastAsia"/>
          <w:sz w:val="32"/>
          <w:szCs w:val="32"/>
        </w:rPr>
        <w:t>接入线路（包括但不限于光缆、电路网络）应为供应商自有资源。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75FB2">
        <w:rPr>
          <w:rFonts w:ascii="仿宋" w:eastAsia="仿宋" w:hAnsi="仿宋" w:cs="Times New Roman" w:hint="eastAsia"/>
          <w:sz w:val="32"/>
          <w:szCs w:val="32"/>
        </w:rPr>
        <w:t>#</w:t>
      </w:r>
      <w:r w:rsidR="00A75FB2">
        <w:rPr>
          <w:rFonts w:ascii="仿宋" w:eastAsia="仿宋" w:hAnsi="仿宋" w:cs="Times New Roman" w:hint="eastAsia"/>
          <w:sz w:val="32"/>
          <w:szCs w:val="32"/>
        </w:rPr>
        <w:t>3</w:t>
      </w:r>
      <w:r w:rsidRPr="00A75FB2"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供应商应提供光缆到户，并提供相关的接入以及和采购方设备之间的转换设备，转换设备将安装在采购方指定的场地，并且能够保证线路的路由是双方向路由。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F62000">
        <w:rPr>
          <w:rFonts w:ascii="仿宋" w:eastAsia="仿宋" w:hAnsi="仿宋" w:cs="Times New Roman" w:hint="eastAsia"/>
          <w:sz w:val="32"/>
          <w:szCs w:val="32"/>
        </w:rPr>
        <w:t>*</w:t>
      </w:r>
      <w:r w:rsidR="00A75FB2">
        <w:rPr>
          <w:rFonts w:ascii="仿宋" w:eastAsia="仿宋" w:hAnsi="仿宋" w:cs="Times New Roman" w:hint="eastAsia"/>
          <w:sz w:val="32"/>
          <w:szCs w:val="32"/>
        </w:rPr>
        <w:t>4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 xml:space="preserve"> 接入链路带宽容量</w:t>
      </w:r>
      <w:r>
        <w:rPr>
          <w:rFonts w:ascii="仿宋" w:eastAsia="仿宋" w:hAnsi="仿宋" w:cs="Times New Roman" w:hint="eastAsia"/>
          <w:sz w:val="32"/>
          <w:szCs w:val="32"/>
        </w:rPr>
        <w:t>：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（1）200M上下行对称独享带宽（日常办公及教学使用）≥200Mbps；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（2）</w:t>
      </w:r>
      <w:r>
        <w:rPr>
          <w:rFonts w:ascii="仿宋" w:eastAsia="仿宋" w:hAnsi="仿宋" w:cs="Times New Roman"/>
          <w:sz w:val="32"/>
          <w:szCs w:val="32"/>
        </w:rPr>
        <w:t>7</w:t>
      </w:r>
      <w:r>
        <w:rPr>
          <w:rFonts w:ascii="仿宋" w:eastAsia="仿宋" w:hAnsi="仿宋" w:cs="Times New Roman" w:hint="eastAsia"/>
          <w:sz w:val="32"/>
          <w:szCs w:val="32"/>
        </w:rPr>
        <w:t>0M上下行对称独享带宽（教职工无线</w:t>
      </w:r>
      <w:proofErr w:type="spellStart"/>
      <w:r>
        <w:rPr>
          <w:rFonts w:ascii="仿宋" w:eastAsia="仿宋" w:hAnsi="仿宋" w:cs="Times New Roman" w:hint="eastAsia"/>
          <w:sz w:val="32"/>
          <w:szCs w:val="32"/>
        </w:rPr>
        <w:t>WiFi</w:t>
      </w:r>
      <w:proofErr w:type="spellEnd"/>
      <w:r>
        <w:rPr>
          <w:rFonts w:ascii="仿宋" w:eastAsia="仿宋" w:hAnsi="仿宋" w:cs="Times New Roman" w:hint="eastAsia"/>
          <w:sz w:val="32"/>
          <w:szCs w:val="32"/>
        </w:rPr>
        <w:t>）≥70Mbps；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（3）</w:t>
      </w:r>
      <w:r>
        <w:rPr>
          <w:rFonts w:ascii="仿宋" w:eastAsia="仿宋" w:hAnsi="仿宋" w:cs="Times New Roman"/>
          <w:sz w:val="32"/>
          <w:szCs w:val="32"/>
        </w:rPr>
        <w:t>3</w:t>
      </w:r>
      <w:r>
        <w:rPr>
          <w:rFonts w:ascii="仿宋" w:eastAsia="仿宋" w:hAnsi="仿宋" w:cs="Times New Roman" w:hint="eastAsia"/>
          <w:sz w:val="32"/>
          <w:szCs w:val="32"/>
        </w:rPr>
        <w:t>00</w:t>
      </w:r>
      <w:r>
        <w:rPr>
          <w:rFonts w:ascii="仿宋" w:eastAsia="仿宋" w:hAnsi="仿宋" w:cs="Times New Roman"/>
          <w:sz w:val="32"/>
          <w:szCs w:val="32"/>
        </w:rPr>
        <w:t>M NAT</w:t>
      </w:r>
      <w:r>
        <w:rPr>
          <w:rFonts w:ascii="仿宋" w:eastAsia="仿宋" w:hAnsi="仿宋" w:cs="Times New Roman" w:hint="eastAsia"/>
          <w:sz w:val="32"/>
          <w:szCs w:val="32"/>
        </w:rPr>
        <w:t>带宽（访客无线</w:t>
      </w:r>
      <w:proofErr w:type="spellStart"/>
      <w:r>
        <w:rPr>
          <w:rFonts w:ascii="仿宋" w:eastAsia="仿宋" w:hAnsi="仿宋" w:cs="Times New Roman" w:hint="eastAsia"/>
          <w:sz w:val="32"/>
          <w:szCs w:val="32"/>
        </w:rPr>
        <w:t>WiFi</w:t>
      </w:r>
      <w:proofErr w:type="spellEnd"/>
      <w:r>
        <w:rPr>
          <w:rFonts w:ascii="仿宋" w:eastAsia="仿宋" w:hAnsi="仿宋" w:cs="Times New Roman" w:hint="eastAsia"/>
          <w:sz w:val="32"/>
          <w:szCs w:val="32"/>
        </w:rPr>
        <w:t>）≥300Mbps。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#</w:t>
      </w:r>
      <w:r w:rsidR="00A75FB2">
        <w:rPr>
          <w:rFonts w:ascii="仿宋" w:eastAsia="仿宋" w:hAnsi="仿宋" w:cs="Times New Roman" w:hint="eastAsia"/>
          <w:sz w:val="32"/>
          <w:szCs w:val="32"/>
        </w:rPr>
        <w:t>5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线路对端PING值平均时延≤10ms；线路对端PING丢包</w:t>
      </w:r>
      <w:r w:rsidRPr="00F62000">
        <w:rPr>
          <w:rFonts w:ascii="仿宋" w:eastAsia="仿宋" w:hAnsi="仿宋" w:cs="Times New Roman" w:hint="eastAsia"/>
          <w:sz w:val="32"/>
          <w:szCs w:val="32"/>
        </w:rPr>
        <w:t>率≤0.01。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#</w:t>
      </w:r>
      <w:r w:rsidR="00A75FB2">
        <w:rPr>
          <w:rFonts w:ascii="仿宋" w:eastAsia="仿宋" w:hAnsi="仿宋" w:cs="Times New Roman" w:hint="eastAsia"/>
          <w:sz w:val="32"/>
          <w:szCs w:val="32"/>
        </w:rPr>
        <w:t>6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在国家政策法规允许的条件下，开放所有TCP和UDP端口，并且对接入服务不进行任何形式的流量控制。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*</w:t>
      </w:r>
      <w:r w:rsidR="00A75FB2">
        <w:rPr>
          <w:rFonts w:ascii="仿宋" w:eastAsia="仿宋" w:hAnsi="仿宋" w:cs="Times New Roman" w:hint="eastAsia"/>
          <w:sz w:val="32"/>
          <w:szCs w:val="32"/>
        </w:rPr>
        <w:t>7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全球可路由IPv4地址数量为32个，所提供的IP地址不允许做NAT地址转换，互联网IP一旦分配便不可随意变更。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*</w:t>
      </w:r>
      <w:r w:rsidR="00A75FB2">
        <w:rPr>
          <w:rFonts w:ascii="仿宋" w:eastAsia="仿宋" w:hAnsi="仿宋" w:cs="Times New Roman" w:hint="eastAsia"/>
          <w:sz w:val="32"/>
          <w:szCs w:val="32"/>
        </w:rPr>
        <w:t>8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供应商应提供稳定的DNS服务。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#</w:t>
      </w:r>
      <w:r w:rsidR="00A75FB2">
        <w:rPr>
          <w:rFonts w:ascii="仿宋" w:eastAsia="仿宋" w:hAnsi="仿宋" w:cs="Times New Roman" w:hint="eastAsia"/>
          <w:sz w:val="32"/>
          <w:szCs w:val="32"/>
        </w:rPr>
        <w:t>9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供应商</w:t>
      </w:r>
      <w:r>
        <w:rPr>
          <w:rFonts w:ascii="仿宋" w:eastAsia="仿宋" w:hAnsi="仿宋" w:cs="Times New Roman"/>
          <w:sz w:val="32"/>
          <w:szCs w:val="32"/>
        </w:rPr>
        <w:t>应具备</w:t>
      </w:r>
      <w:r>
        <w:rPr>
          <w:rFonts w:ascii="仿宋" w:eastAsia="仿宋" w:hAnsi="仿宋" w:cs="Times New Roman" w:hint="eastAsia"/>
          <w:sz w:val="32"/>
          <w:szCs w:val="32"/>
        </w:rPr>
        <w:t>主流</w:t>
      </w:r>
      <w:r w:rsidR="00F62000">
        <w:rPr>
          <w:rFonts w:ascii="仿宋" w:eastAsia="仿宋" w:hAnsi="仿宋" w:cs="Times New Roman" w:hint="eastAsia"/>
          <w:sz w:val="32"/>
          <w:szCs w:val="32"/>
        </w:rPr>
        <w:t>门户</w:t>
      </w:r>
      <w:r>
        <w:rPr>
          <w:rFonts w:ascii="仿宋" w:eastAsia="仿宋" w:hAnsi="仿宋" w:cs="Times New Roman" w:hint="eastAsia"/>
          <w:sz w:val="32"/>
          <w:szCs w:val="32"/>
        </w:rPr>
        <w:t>网站</w:t>
      </w:r>
      <w:r w:rsidR="00F62000">
        <w:rPr>
          <w:rFonts w:ascii="仿宋" w:eastAsia="仿宋" w:hAnsi="仿宋" w:cs="Times New Roman" w:hint="eastAsia"/>
          <w:sz w:val="32"/>
          <w:szCs w:val="32"/>
        </w:rPr>
        <w:t>和视频网站</w:t>
      </w:r>
      <w:r w:rsidRPr="00F62000">
        <w:rPr>
          <w:rFonts w:ascii="仿宋" w:eastAsia="仿宋" w:hAnsi="仿宋" w:cs="Times New Roman"/>
          <w:sz w:val="32"/>
          <w:szCs w:val="32"/>
        </w:rPr>
        <w:t>公众资源站点的独立镜像，</w:t>
      </w:r>
      <w:proofErr w:type="gramStart"/>
      <w:r w:rsidRPr="00F62000">
        <w:rPr>
          <w:rFonts w:ascii="仿宋" w:eastAsia="仿宋" w:hAnsi="仿宋" w:cs="Times New Roman"/>
          <w:sz w:val="32"/>
          <w:szCs w:val="32"/>
        </w:rPr>
        <w:t>至以上</w:t>
      </w:r>
      <w:proofErr w:type="gramEnd"/>
      <w:r w:rsidRPr="00F62000">
        <w:rPr>
          <w:rFonts w:ascii="仿宋" w:eastAsia="仿宋" w:hAnsi="仿宋" w:cs="Times New Roman"/>
          <w:sz w:val="32"/>
          <w:szCs w:val="32"/>
        </w:rPr>
        <w:t>公众服务站点实测TRACERT</w:t>
      </w:r>
      <w:proofErr w:type="gramStart"/>
      <w:r w:rsidRPr="00F62000">
        <w:rPr>
          <w:rFonts w:ascii="仿宋" w:eastAsia="仿宋" w:hAnsi="仿宋" w:cs="Times New Roman"/>
          <w:sz w:val="32"/>
          <w:szCs w:val="32"/>
        </w:rPr>
        <w:t>跳数</w:t>
      </w:r>
      <w:proofErr w:type="gramEnd"/>
      <w:r w:rsidRPr="00F62000">
        <w:rPr>
          <w:rFonts w:ascii="仿宋" w:eastAsia="仿宋" w:hAnsi="仿宋" w:cs="Times New Roman"/>
          <w:sz w:val="32"/>
          <w:szCs w:val="32"/>
        </w:rPr>
        <w:t>≤10跳。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lastRenderedPageBreak/>
        <w:t>#</w:t>
      </w:r>
      <w:r w:rsidR="00A75FB2">
        <w:rPr>
          <w:rFonts w:ascii="仿宋" w:eastAsia="仿宋" w:hAnsi="仿宋" w:cs="Times New Roman" w:hint="eastAsia"/>
          <w:sz w:val="32"/>
          <w:szCs w:val="32"/>
        </w:rPr>
        <w:t>10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因人为进行网络调整对接入服务造成影响，需提前至少48小时告知采购方。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*</w:t>
      </w:r>
      <w:r w:rsidR="00A75FB2">
        <w:rPr>
          <w:rFonts w:ascii="仿宋" w:eastAsia="仿宋" w:hAnsi="仿宋" w:cs="Times New Roman" w:hint="eastAsia"/>
          <w:sz w:val="32"/>
          <w:szCs w:val="32"/>
        </w:rPr>
        <w:t>11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供应商保证网络峰值带宽等于供应商提供的带宽，并可提供更高的互联网接入能力，以满足后期采购方的扩容需求。</w:t>
      </w:r>
    </w:p>
    <w:bookmarkEnd w:id="0"/>
    <w:bookmarkEnd w:id="1"/>
    <w:p w:rsidR="00F5521A" w:rsidRDefault="00BB46D9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三、服务需求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 xml:space="preserve">保证网络24小时稳定、可靠地运行。 </w:t>
      </w:r>
    </w:p>
    <w:p w:rsidR="00F5521A" w:rsidRDefault="0022582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#</w:t>
      </w:r>
      <w:r w:rsidR="00BB46D9">
        <w:rPr>
          <w:rFonts w:ascii="仿宋" w:eastAsia="仿宋" w:hAnsi="仿宋" w:cs="Times New Roman" w:hint="eastAsia"/>
          <w:sz w:val="32"/>
          <w:szCs w:val="32"/>
        </w:rPr>
        <w:t>2.</w:t>
      </w:r>
      <w:r w:rsidR="00BB46D9">
        <w:rPr>
          <w:rFonts w:ascii="仿宋" w:eastAsia="仿宋" w:hAnsi="仿宋" w:cs="Times New Roman"/>
          <w:sz w:val="32"/>
          <w:szCs w:val="32"/>
        </w:rPr>
        <w:t xml:space="preserve"> </w:t>
      </w:r>
      <w:r w:rsidR="00BB46D9">
        <w:rPr>
          <w:rFonts w:ascii="仿宋" w:eastAsia="仿宋" w:hAnsi="仿宋" w:cs="Times New Roman" w:hint="eastAsia"/>
          <w:sz w:val="32"/>
          <w:szCs w:val="32"/>
        </w:rPr>
        <w:t xml:space="preserve">7*24小时监控网络运行状态。 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为采购方提供备案服务指导。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4.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在项目实施过程中如有对采购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方现有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环境进行变更的需求，应与采购方的运维团队密切配合，降低风险。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5.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在采购方对项目进行验收、测试、投入使用的过程中，如遇到与所提供产品相关的技术问题时，中标方应积极协调产品原厂商技术服务资源予以解决，采购方不负责相关的协调工作和所需的支持服务费用。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6.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在采购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方项目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实施过程中，对采购方的各种技术方案、标准规范、商业信息等内部文档保守秘密，不泄露给第三方和内部无关的人员。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7.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中标方要保障采购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方重大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活动期间及法定节假日等重点时期的业务连续性，提供全天候技术支持响应，在安全服务期内，如发生安全事故，需提供4小时内的现场紧急响应。对于重大紧急事故服务，中标方必须具有完善的规范管</w:t>
      </w:r>
      <w:r>
        <w:rPr>
          <w:rFonts w:ascii="仿宋" w:eastAsia="仿宋" w:hAnsi="仿宋" w:cs="Times New Roman" w:hint="eastAsia"/>
          <w:sz w:val="32"/>
          <w:szCs w:val="32"/>
        </w:rPr>
        <w:lastRenderedPageBreak/>
        <w:t>理与应急处理机制，以“预防为主、防治结合、快速反应”指导能力，能够保障通信网络机房的线路、网络设备的正常、安全、稳定传输。</w:t>
      </w:r>
    </w:p>
    <w:p w:rsidR="00F5521A" w:rsidRDefault="00C13F5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#</w:t>
      </w:r>
      <w:r w:rsidR="00BB46D9">
        <w:rPr>
          <w:rFonts w:ascii="仿宋" w:eastAsia="仿宋" w:hAnsi="仿宋" w:cs="Times New Roman" w:hint="eastAsia"/>
          <w:sz w:val="32"/>
          <w:szCs w:val="32"/>
        </w:rPr>
        <w:t>8.</w:t>
      </w:r>
      <w:r w:rsidR="00BB46D9">
        <w:rPr>
          <w:rFonts w:ascii="仿宋" w:eastAsia="仿宋" w:hAnsi="仿宋" w:cs="Times New Roman"/>
          <w:sz w:val="32"/>
          <w:szCs w:val="32"/>
        </w:rPr>
        <w:t xml:space="preserve"> </w:t>
      </w:r>
      <w:r w:rsidR="00BB46D9">
        <w:rPr>
          <w:rFonts w:ascii="仿宋" w:eastAsia="仿宋" w:hAnsi="仿宋" w:cs="Times New Roman" w:hint="eastAsia"/>
          <w:sz w:val="32"/>
          <w:szCs w:val="32"/>
        </w:rPr>
        <w:t>链路中断修复时间，除因不可抗力导致链路中断以外，光纤问题负责在8小时内修复（因市政工程破坏24小时），采购方节点到光纤收发器端口的设备故障（4小时内）。每月平均修复及时率等于100%，并且安排专职的客服人员负责售后工作，并且保证线路服务的质量要求。出现问题2小时内提出解决方案，如需现场支持，则4小时内到达现场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9.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中标方须提供互联网专线的直接运行维护人员的联系方式，一旦变更应当及时通知采购方。</w:t>
      </w:r>
    </w:p>
    <w:p w:rsidR="00F5521A" w:rsidRDefault="0022582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#</w:t>
      </w:r>
      <w:r w:rsidR="00BB46D9">
        <w:rPr>
          <w:rFonts w:ascii="仿宋" w:eastAsia="仿宋" w:hAnsi="仿宋" w:cs="Times New Roman" w:hint="eastAsia"/>
          <w:sz w:val="32"/>
          <w:szCs w:val="32"/>
        </w:rPr>
        <w:t>10.</w:t>
      </w:r>
      <w:r w:rsidR="00BB46D9">
        <w:rPr>
          <w:rFonts w:ascii="仿宋" w:eastAsia="仿宋" w:hAnsi="仿宋" w:cs="Times New Roman"/>
          <w:sz w:val="32"/>
          <w:szCs w:val="32"/>
        </w:rPr>
        <w:t xml:space="preserve"> </w:t>
      </w:r>
      <w:r w:rsidR="00BB46D9">
        <w:rPr>
          <w:rFonts w:ascii="仿宋" w:eastAsia="仿宋" w:hAnsi="仿宋" w:cs="Times New Roman" w:hint="eastAsia"/>
          <w:sz w:val="32"/>
          <w:szCs w:val="32"/>
        </w:rPr>
        <w:t>中标方必须有预警监控功能的网络管理平台，能够提供实时异常网络流量监控，中标方每个季度对接入专线进行检查，并提交巡检报告，及时发现并消除故障隐患。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11.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中标方需提供包含线路勘测、施工、调试等服务内容。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12.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中标方应提供相应的专业培训，保证采购方维护人员能够处理日常的问题情况。</w:t>
      </w:r>
    </w:p>
    <w:p w:rsidR="00F5521A" w:rsidRDefault="00BB46D9">
      <w:pPr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四、服务期限及付款说明</w:t>
      </w:r>
      <w:bookmarkStart w:id="2" w:name="_GoBack"/>
      <w:bookmarkEnd w:id="2"/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服务期限：</w:t>
      </w:r>
      <w:r w:rsidR="0079057C">
        <w:rPr>
          <w:rFonts w:ascii="仿宋" w:eastAsia="仿宋" w:hAnsi="仿宋" w:cs="Times New Roman" w:hint="eastAsia"/>
          <w:sz w:val="32"/>
          <w:szCs w:val="32"/>
        </w:rPr>
        <w:t>1年，服务开始以双方协商为准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F5521A" w:rsidRDefault="00BB46D9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付款方式：</w:t>
      </w:r>
      <w:r w:rsidRPr="00D0656C">
        <w:rPr>
          <w:rFonts w:ascii="仿宋" w:eastAsia="仿宋" w:hAnsi="仿宋" w:cs="Times New Roman" w:hint="eastAsia"/>
          <w:sz w:val="32"/>
          <w:szCs w:val="32"/>
        </w:rPr>
        <w:t>合同签订后，甲方分4次支付合同全款，</w:t>
      </w:r>
      <w:proofErr w:type="gramStart"/>
      <w:r w:rsidRPr="00D0656C">
        <w:rPr>
          <w:rFonts w:ascii="仿宋" w:eastAsia="仿宋" w:hAnsi="仿宋" w:cs="Times New Roman" w:hint="eastAsia"/>
          <w:sz w:val="32"/>
          <w:szCs w:val="32"/>
        </w:rPr>
        <w:t>每</w:t>
      </w:r>
      <w:r w:rsidR="00F62000" w:rsidRPr="00D0656C">
        <w:rPr>
          <w:rFonts w:ascii="仿宋" w:eastAsia="仿宋" w:hAnsi="仿宋" w:cs="Times New Roman" w:hint="eastAsia"/>
          <w:sz w:val="32"/>
          <w:szCs w:val="32"/>
        </w:rPr>
        <w:t>服务</w:t>
      </w:r>
      <w:proofErr w:type="gramEnd"/>
      <w:r w:rsidRPr="00D0656C">
        <w:rPr>
          <w:rFonts w:ascii="仿宋" w:eastAsia="仿宋" w:hAnsi="仿宋" w:cs="Times New Roman" w:hint="eastAsia"/>
          <w:sz w:val="32"/>
          <w:szCs w:val="32"/>
        </w:rPr>
        <w:t>三个月支付乙方合同全款的25%。</w:t>
      </w:r>
    </w:p>
    <w:sectPr w:rsidR="00F5521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1F4" w:rsidRDefault="009F31F4">
      <w:r>
        <w:separator/>
      </w:r>
    </w:p>
  </w:endnote>
  <w:endnote w:type="continuationSeparator" w:id="0">
    <w:p w:rsidR="009F31F4" w:rsidRDefault="009F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21A" w:rsidRDefault="00BB46D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5521A" w:rsidRDefault="00BB46D9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9057C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 w:rsidR="009F31F4">
                            <w:fldChar w:fldCharType="begin"/>
                          </w:r>
                          <w:r w:rsidR="009F31F4">
                            <w:instrText xml:space="preserve"> NUMPAGES  \* MERGEFORMAT </w:instrText>
                          </w:r>
                          <w:r w:rsidR="009F31F4">
                            <w:fldChar w:fldCharType="separate"/>
                          </w:r>
                          <w:r w:rsidR="0079057C">
                            <w:rPr>
                              <w:noProof/>
                            </w:rPr>
                            <w:t>4</w:t>
                          </w:r>
                          <w:r w:rsidR="009F31F4">
                            <w:rPr>
                              <w:noProof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5521A" w:rsidRDefault="00BB46D9">
                    <w:pPr>
                      <w:pStyle w:val="a4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9057C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 w:rsidR="009F31F4">
                      <w:fldChar w:fldCharType="begin"/>
                    </w:r>
                    <w:r w:rsidR="009F31F4">
                      <w:instrText xml:space="preserve"> NUMPAGES  \* MERGEFORMAT </w:instrText>
                    </w:r>
                    <w:r w:rsidR="009F31F4">
                      <w:fldChar w:fldCharType="separate"/>
                    </w:r>
                    <w:r w:rsidR="0079057C">
                      <w:rPr>
                        <w:noProof/>
                      </w:rPr>
                      <w:t>4</w:t>
                    </w:r>
                    <w:r w:rsidR="009F31F4">
                      <w:rPr>
                        <w:noProof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1F4" w:rsidRDefault="009F31F4">
      <w:r>
        <w:separator/>
      </w:r>
    </w:p>
  </w:footnote>
  <w:footnote w:type="continuationSeparator" w:id="0">
    <w:p w:rsidR="009F31F4" w:rsidRDefault="009F3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E4631"/>
    <w:rsid w:val="000705B5"/>
    <w:rsid w:val="001F2229"/>
    <w:rsid w:val="00225828"/>
    <w:rsid w:val="002319C3"/>
    <w:rsid w:val="002963F4"/>
    <w:rsid w:val="002969B5"/>
    <w:rsid w:val="002B27E8"/>
    <w:rsid w:val="0030507E"/>
    <w:rsid w:val="00370E38"/>
    <w:rsid w:val="00382CB6"/>
    <w:rsid w:val="004806E5"/>
    <w:rsid w:val="004E31D6"/>
    <w:rsid w:val="00562190"/>
    <w:rsid w:val="00765069"/>
    <w:rsid w:val="0079057C"/>
    <w:rsid w:val="00902EEF"/>
    <w:rsid w:val="00966990"/>
    <w:rsid w:val="009B7647"/>
    <w:rsid w:val="009F31F4"/>
    <w:rsid w:val="00A63852"/>
    <w:rsid w:val="00A71941"/>
    <w:rsid w:val="00A75FB2"/>
    <w:rsid w:val="00A93CC2"/>
    <w:rsid w:val="00AA6267"/>
    <w:rsid w:val="00BB46D9"/>
    <w:rsid w:val="00BD3C45"/>
    <w:rsid w:val="00BD7C0D"/>
    <w:rsid w:val="00BE5C56"/>
    <w:rsid w:val="00C13F50"/>
    <w:rsid w:val="00C23DA4"/>
    <w:rsid w:val="00C72291"/>
    <w:rsid w:val="00C753F4"/>
    <w:rsid w:val="00D0656C"/>
    <w:rsid w:val="00DE0055"/>
    <w:rsid w:val="00E44E7B"/>
    <w:rsid w:val="00F14580"/>
    <w:rsid w:val="00F155C5"/>
    <w:rsid w:val="00F2671A"/>
    <w:rsid w:val="00F35DDF"/>
    <w:rsid w:val="00F5521A"/>
    <w:rsid w:val="00F62000"/>
    <w:rsid w:val="04110CAD"/>
    <w:rsid w:val="06226117"/>
    <w:rsid w:val="2B5E290A"/>
    <w:rsid w:val="33A025CE"/>
    <w:rsid w:val="3AAD322E"/>
    <w:rsid w:val="3E0F4008"/>
    <w:rsid w:val="3F261136"/>
    <w:rsid w:val="4261063D"/>
    <w:rsid w:val="59F87611"/>
    <w:rsid w:val="5E3E4631"/>
    <w:rsid w:val="60C02883"/>
    <w:rsid w:val="685228C0"/>
    <w:rsid w:val="6FE17038"/>
    <w:rsid w:val="7394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  <w:rPr>
      <w:rFonts w:ascii="Times New Roman" w:eastAsia="宋体" w:hAnsi="Times New Roman" w:cs="Times New Roman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文字 Char"/>
    <w:basedOn w:val="a0"/>
    <w:link w:val="a3"/>
    <w:rPr>
      <w:kern w:val="2"/>
      <w:sz w:val="21"/>
    </w:rPr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  <w:rPr>
      <w:rFonts w:ascii="Times New Roman" w:eastAsia="宋体" w:hAnsi="Times New Roman" w:cs="Times New Roman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文字 Char"/>
    <w:basedOn w:val="a0"/>
    <w:link w:val="a3"/>
    <w:rPr>
      <w:kern w:val="2"/>
      <w:sz w:val="21"/>
    </w:rPr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花儿们</dc:creator>
  <cp:lastModifiedBy>yaogang</cp:lastModifiedBy>
  <cp:revision>20</cp:revision>
  <dcterms:created xsi:type="dcterms:W3CDTF">2020-03-26T01:27:00Z</dcterms:created>
  <dcterms:modified xsi:type="dcterms:W3CDTF">2020-04-27T03:13:00Z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