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09" w:rsidRPr="00475BCE" w:rsidRDefault="00475BCE" w:rsidP="00475BCE">
      <w:pPr>
        <w:jc w:val="center"/>
        <w:rPr>
          <w:rFonts w:ascii="方正小标宋简体" w:eastAsia="方正小标宋简体"/>
          <w:sz w:val="40"/>
          <w:szCs w:val="40"/>
        </w:rPr>
      </w:pPr>
      <w:r w:rsidRPr="00475BCE">
        <w:rPr>
          <w:rFonts w:ascii="方正小标宋简体" w:eastAsia="方正小标宋简体" w:hint="eastAsia"/>
          <w:sz w:val="40"/>
          <w:szCs w:val="40"/>
        </w:rPr>
        <w:t>招标技术方案</w:t>
      </w:r>
    </w:p>
    <w:p w:rsidR="00DD7209" w:rsidRPr="007B7646" w:rsidRDefault="00DD7209" w:rsidP="00DD7209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t>项目背景概述</w:t>
      </w:r>
    </w:p>
    <w:p w:rsidR="00DD7209" w:rsidRPr="006746D2" w:rsidRDefault="00DD7209" w:rsidP="00DD7209">
      <w:pPr>
        <w:pStyle w:val="10"/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/>
          <w:sz w:val="24"/>
        </w:rPr>
        <w:t>中国外文出版发行事业局（简称中国外文局，又称中国国际出版集团，China International Publishing Group，缩写CIPG），是中央所属事业单位，是</w:t>
      </w:r>
      <w:proofErr w:type="gramStart"/>
      <w:r w:rsidRPr="006746D2">
        <w:rPr>
          <w:rFonts w:asciiTheme="minorEastAsia" w:eastAsiaTheme="minorEastAsia" w:hAnsiTheme="minorEastAsia"/>
          <w:sz w:val="24"/>
        </w:rPr>
        <w:t>承担党</w:t>
      </w:r>
      <w:proofErr w:type="gramEnd"/>
      <w:r w:rsidRPr="006746D2">
        <w:rPr>
          <w:rFonts w:asciiTheme="minorEastAsia" w:eastAsiaTheme="minorEastAsia" w:hAnsiTheme="minorEastAsia"/>
          <w:sz w:val="24"/>
        </w:rPr>
        <w:t>和国家书、刊、网络对外宣传任务的新闻出版机构，是中国历史最悠久、规模最大的专业对外传播机构。</w:t>
      </w:r>
    </w:p>
    <w:p w:rsidR="00DD7209" w:rsidRPr="006746D2" w:rsidRDefault="00DD7209" w:rsidP="00DD7209">
      <w:pPr>
        <w:pStyle w:val="10"/>
        <w:spacing w:line="360" w:lineRule="auto"/>
        <w:ind w:firstLine="48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/>
          <w:sz w:val="24"/>
        </w:rPr>
        <w:t>中国外文局信息化建设</w:t>
      </w:r>
      <w:r w:rsidR="008A6D9A">
        <w:rPr>
          <w:rFonts w:asciiTheme="minorEastAsia" w:eastAsiaTheme="minorEastAsia" w:hAnsiTheme="minorEastAsia" w:hint="eastAsia"/>
          <w:sz w:val="24"/>
        </w:rPr>
        <w:t>在</w:t>
      </w:r>
      <w:r w:rsidRPr="006746D2">
        <w:rPr>
          <w:rFonts w:asciiTheme="minorEastAsia" w:eastAsiaTheme="minorEastAsia" w:hAnsiTheme="minorEastAsia"/>
          <w:sz w:val="24"/>
        </w:rPr>
        <w:t>多年发展</w:t>
      </w:r>
      <w:r w:rsidR="008A6D9A">
        <w:rPr>
          <w:rFonts w:asciiTheme="minorEastAsia" w:eastAsiaTheme="minorEastAsia" w:hAnsiTheme="minorEastAsia" w:hint="eastAsia"/>
          <w:sz w:val="24"/>
        </w:rPr>
        <w:t>过程中</w:t>
      </w:r>
      <w:r w:rsidRPr="006746D2">
        <w:rPr>
          <w:rFonts w:asciiTheme="minorEastAsia" w:eastAsiaTheme="minorEastAsia" w:hAnsiTheme="minorEastAsia"/>
          <w:sz w:val="24"/>
        </w:rPr>
        <w:t>，逐步形成了多业务系统相对集中的模式，平台的规模和复杂程度</w:t>
      </w:r>
      <w:r w:rsidR="008A6D9A">
        <w:rPr>
          <w:rFonts w:asciiTheme="minorEastAsia" w:eastAsiaTheme="minorEastAsia" w:hAnsiTheme="minorEastAsia" w:hint="eastAsia"/>
          <w:sz w:val="24"/>
        </w:rPr>
        <w:t>随之</w:t>
      </w:r>
      <w:r w:rsidRPr="006746D2">
        <w:rPr>
          <w:rFonts w:asciiTheme="minorEastAsia" w:eastAsiaTheme="minorEastAsia" w:hAnsiTheme="minorEastAsia"/>
          <w:sz w:val="24"/>
        </w:rPr>
        <w:t>大幅提升,出现了运</w:t>
      </w:r>
      <w:proofErr w:type="gramStart"/>
      <w:r w:rsidRPr="006746D2">
        <w:rPr>
          <w:rFonts w:asciiTheme="minorEastAsia" w:eastAsiaTheme="minorEastAsia" w:hAnsiTheme="minorEastAsia"/>
          <w:sz w:val="24"/>
        </w:rPr>
        <w:t>维管理</w:t>
      </w:r>
      <w:proofErr w:type="gramEnd"/>
      <w:r w:rsidRPr="006746D2">
        <w:rPr>
          <w:rFonts w:asciiTheme="minorEastAsia" w:eastAsiaTheme="minorEastAsia" w:hAnsiTheme="minorEastAsia"/>
          <w:sz w:val="24"/>
        </w:rPr>
        <w:t>成本较高、业务部署周期偏长以及缺乏统一管理的基础架构等问题。</w:t>
      </w:r>
      <w:r w:rsidR="00053074">
        <w:rPr>
          <w:rFonts w:asciiTheme="minorEastAsia" w:eastAsiaTheme="minorEastAsia" w:hAnsiTheme="minorEastAsia" w:hint="eastAsia"/>
          <w:sz w:val="24"/>
        </w:rPr>
        <w:t>基于</w:t>
      </w:r>
      <w:r w:rsidRPr="006746D2">
        <w:rPr>
          <w:rFonts w:asciiTheme="minorEastAsia" w:eastAsiaTheme="minorEastAsia" w:hAnsiTheme="minorEastAsia"/>
          <w:sz w:val="24"/>
        </w:rPr>
        <w:t>云计算技术颠覆性的改变了传统IT行业的消费模式和服务模式，通过资源</w:t>
      </w:r>
      <w:r w:rsidR="00105D70">
        <w:rPr>
          <w:rFonts w:asciiTheme="minorEastAsia" w:eastAsiaTheme="minorEastAsia" w:hAnsiTheme="minorEastAsia"/>
          <w:sz w:val="24"/>
        </w:rPr>
        <w:t>池化、弹性扩展和自助式的服务模式</w:t>
      </w:r>
      <w:r w:rsidR="00573891">
        <w:rPr>
          <w:rFonts w:asciiTheme="minorEastAsia" w:eastAsiaTheme="minorEastAsia" w:hAnsiTheme="minorEastAsia" w:hint="eastAsia"/>
          <w:sz w:val="24"/>
        </w:rPr>
        <w:t>能够</w:t>
      </w:r>
      <w:r w:rsidR="00105D70">
        <w:rPr>
          <w:rFonts w:asciiTheme="minorEastAsia" w:eastAsiaTheme="minorEastAsia" w:hAnsiTheme="minorEastAsia"/>
          <w:sz w:val="24"/>
        </w:rPr>
        <w:t>大幅减低建设运维成本，</w:t>
      </w:r>
      <w:r w:rsidR="00573891">
        <w:rPr>
          <w:rFonts w:asciiTheme="minorEastAsia" w:eastAsiaTheme="minorEastAsia" w:hAnsiTheme="minorEastAsia" w:hint="eastAsia"/>
          <w:sz w:val="24"/>
        </w:rPr>
        <w:t>并</w:t>
      </w:r>
      <w:r w:rsidRPr="006746D2">
        <w:rPr>
          <w:rFonts w:asciiTheme="minorEastAsia" w:eastAsiaTheme="minorEastAsia" w:hAnsiTheme="minorEastAsia"/>
          <w:sz w:val="24"/>
        </w:rPr>
        <w:t>极大地提高了IT效率和敏捷性。中国外文</w:t>
      </w:r>
      <w:r w:rsidR="00105D70">
        <w:rPr>
          <w:rFonts w:asciiTheme="minorEastAsia" w:eastAsiaTheme="minorEastAsia" w:hAnsiTheme="minorEastAsia"/>
          <w:sz w:val="24"/>
        </w:rPr>
        <w:t>局</w:t>
      </w:r>
      <w:r w:rsidR="00053074">
        <w:rPr>
          <w:rFonts w:asciiTheme="minorEastAsia" w:eastAsiaTheme="minorEastAsia" w:hAnsiTheme="minorEastAsia" w:hint="eastAsia"/>
          <w:sz w:val="24"/>
        </w:rPr>
        <w:t>将</w:t>
      </w:r>
      <w:proofErr w:type="gramStart"/>
      <w:r w:rsidR="00053074">
        <w:rPr>
          <w:rFonts w:asciiTheme="minorEastAsia" w:eastAsiaTheme="minorEastAsia" w:hAnsiTheme="minorEastAsia" w:hint="eastAsia"/>
          <w:sz w:val="24"/>
        </w:rPr>
        <w:t>业务云化定位</w:t>
      </w:r>
      <w:proofErr w:type="gramEnd"/>
      <w:r w:rsidR="00053074">
        <w:rPr>
          <w:rFonts w:asciiTheme="minorEastAsia" w:eastAsiaTheme="minorEastAsia" w:hAnsiTheme="minorEastAsia" w:hint="eastAsia"/>
          <w:sz w:val="24"/>
        </w:rPr>
        <w:t>未来</w:t>
      </w:r>
      <w:r w:rsidR="001E3C79" w:rsidRPr="006746D2">
        <w:rPr>
          <w:rFonts w:asciiTheme="minorEastAsia" w:eastAsiaTheme="minorEastAsia" w:hAnsiTheme="minorEastAsia"/>
          <w:sz w:val="24"/>
        </w:rPr>
        <w:t>的建设方向，本次升级改造</w:t>
      </w:r>
      <w:r w:rsidR="00053074">
        <w:rPr>
          <w:rFonts w:asciiTheme="minorEastAsia" w:eastAsiaTheme="minorEastAsia" w:hAnsiTheme="minorEastAsia" w:hint="eastAsia"/>
          <w:sz w:val="24"/>
        </w:rPr>
        <w:t>是</w:t>
      </w:r>
      <w:proofErr w:type="gramStart"/>
      <w:r w:rsidR="001E3C79" w:rsidRPr="006746D2">
        <w:rPr>
          <w:rFonts w:asciiTheme="minorEastAsia" w:eastAsiaTheme="minorEastAsia" w:hAnsiTheme="minorEastAsia"/>
          <w:sz w:val="24"/>
        </w:rPr>
        <w:t>云数据</w:t>
      </w:r>
      <w:proofErr w:type="gramEnd"/>
      <w:r w:rsidR="001E3C79" w:rsidRPr="006746D2">
        <w:rPr>
          <w:rFonts w:asciiTheme="minorEastAsia" w:eastAsiaTheme="minorEastAsia" w:hAnsiTheme="minorEastAsia"/>
          <w:sz w:val="24"/>
        </w:rPr>
        <w:t>中心建设的基础性工程</w:t>
      </w:r>
      <w:r w:rsidRPr="006746D2">
        <w:rPr>
          <w:rFonts w:asciiTheme="minorEastAsia" w:eastAsiaTheme="minorEastAsia" w:hAnsiTheme="minorEastAsia"/>
          <w:sz w:val="24"/>
        </w:rPr>
        <w:t>。</w:t>
      </w:r>
    </w:p>
    <w:p w:rsidR="00DD7209" w:rsidRPr="006746D2" w:rsidRDefault="00DD7209" w:rsidP="001E3C7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/>
          <w:sz w:val="24"/>
          <w:szCs w:val="24"/>
        </w:rPr>
        <w:t>本项目为中国外文局信息化系统设备升级改造二期工程，将与一期工程建设充分衔接；</w:t>
      </w:r>
      <w:r w:rsidR="008B387F" w:rsidRPr="006746D2">
        <w:rPr>
          <w:rFonts w:asciiTheme="minorEastAsia" w:hAnsiTheme="minorEastAsia"/>
          <w:sz w:val="24"/>
          <w:szCs w:val="24"/>
        </w:rPr>
        <w:t xml:space="preserve"> </w:t>
      </w:r>
    </w:p>
    <w:p w:rsidR="00DD7209" w:rsidRPr="006746D2" w:rsidRDefault="00DD7209" w:rsidP="00A954C9"/>
    <w:p w:rsidR="00DD7209" w:rsidRPr="007B7646" w:rsidRDefault="00DD7209" w:rsidP="001E3C79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t>项目目标</w:t>
      </w:r>
    </w:p>
    <w:p w:rsidR="00252953" w:rsidRPr="006746D2" w:rsidRDefault="00252953" w:rsidP="0025295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/>
          <w:sz w:val="24"/>
          <w:szCs w:val="24"/>
        </w:rPr>
        <w:t>本项目为中国外文局信息化系统设备升级改造二期工程，将与一期工程建设充分衔接；对现有的</w:t>
      </w:r>
      <w:r>
        <w:rPr>
          <w:rFonts w:asciiTheme="minorEastAsia" w:hAnsiTheme="minorEastAsia" w:hint="eastAsia"/>
          <w:sz w:val="24"/>
          <w:szCs w:val="24"/>
        </w:rPr>
        <w:t>服务器进行扩充</w:t>
      </w:r>
      <w:r w:rsidRPr="006746D2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替换老旧的虚拟化硬件平台，提升业务系统效率</w:t>
      </w:r>
      <w:r w:rsidRPr="006746D2">
        <w:rPr>
          <w:rFonts w:asciiTheme="minorEastAsia" w:hAnsiTheme="minorEastAsia"/>
          <w:sz w:val="24"/>
          <w:szCs w:val="24"/>
        </w:rPr>
        <w:t>，建设一套</w:t>
      </w:r>
      <w:r>
        <w:rPr>
          <w:rFonts w:asciiTheme="minorEastAsia" w:hAnsiTheme="minorEastAsia" w:hint="eastAsia"/>
          <w:sz w:val="24"/>
          <w:szCs w:val="24"/>
        </w:rPr>
        <w:t>供无线上网设备专用的网络，将无</w:t>
      </w:r>
      <w:r w:rsidR="002E2B1A">
        <w:rPr>
          <w:rFonts w:asciiTheme="minorEastAsia" w:hAnsiTheme="minorEastAsia" w:hint="eastAsia"/>
          <w:sz w:val="24"/>
          <w:szCs w:val="24"/>
        </w:rPr>
        <w:t>线</w:t>
      </w:r>
      <w:r>
        <w:rPr>
          <w:rFonts w:asciiTheme="minorEastAsia" w:hAnsiTheme="minorEastAsia" w:hint="eastAsia"/>
          <w:sz w:val="24"/>
          <w:szCs w:val="24"/>
        </w:rPr>
        <w:t>网络流量与业务网络剥离开来分开管理</w:t>
      </w:r>
      <w:r w:rsidRPr="006746D2">
        <w:rPr>
          <w:rFonts w:asciiTheme="minorEastAsia" w:hAnsiTheme="minorEastAsia"/>
          <w:sz w:val="24"/>
          <w:szCs w:val="24"/>
        </w:rPr>
        <w:t>；建设本地</w:t>
      </w:r>
      <w:r>
        <w:rPr>
          <w:rFonts w:asciiTheme="minorEastAsia" w:hAnsiTheme="minorEastAsia" w:hint="eastAsia"/>
          <w:sz w:val="24"/>
          <w:szCs w:val="24"/>
        </w:rPr>
        <w:t>云文档系统</w:t>
      </w:r>
      <w:r w:rsidRPr="006746D2">
        <w:rPr>
          <w:rFonts w:asciiTheme="minorEastAsia" w:hAnsiTheme="minor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为用户提供</w:t>
      </w:r>
      <w:r w:rsidRPr="006746D2">
        <w:rPr>
          <w:rFonts w:asciiTheme="minorEastAsia" w:hAnsiTheme="minorEastAsia"/>
          <w:sz w:val="24"/>
          <w:szCs w:val="24"/>
        </w:rPr>
        <w:t>安全可靠</w:t>
      </w:r>
      <w:r>
        <w:rPr>
          <w:rFonts w:asciiTheme="minorEastAsia" w:hAnsiTheme="minorEastAsia" w:hint="eastAsia"/>
          <w:sz w:val="24"/>
          <w:szCs w:val="24"/>
        </w:rPr>
        <w:t>文件共享与存储</w:t>
      </w:r>
      <w:r w:rsidRPr="006746D2">
        <w:rPr>
          <w:rFonts w:asciiTheme="minorEastAsia" w:hAnsiTheme="minorEastAsia"/>
          <w:sz w:val="24"/>
          <w:szCs w:val="24"/>
        </w:rPr>
        <w:t>。</w:t>
      </w:r>
    </w:p>
    <w:p w:rsidR="00DD7209" w:rsidRPr="00252953" w:rsidRDefault="00DD7209" w:rsidP="00D41CC2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A454F2" w:rsidRPr="007B7646" w:rsidRDefault="00A954C9" w:rsidP="00A954C9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lastRenderedPageBreak/>
        <w:t>项目总体集成</w:t>
      </w:r>
      <w:r w:rsidR="007D4F43" w:rsidRPr="007B7646">
        <w:rPr>
          <w:rFonts w:hint="eastAsia"/>
          <w:sz w:val="36"/>
          <w:szCs w:val="36"/>
        </w:rPr>
        <w:t>和</w:t>
      </w:r>
      <w:r w:rsidR="00257494" w:rsidRPr="007B7646">
        <w:rPr>
          <w:rFonts w:hint="eastAsia"/>
          <w:sz w:val="36"/>
          <w:szCs w:val="36"/>
        </w:rPr>
        <w:t>服务</w:t>
      </w:r>
      <w:r w:rsidRPr="007B7646">
        <w:rPr>
          <w:rFonts w:hint="eastAsia"/>
          <w:sz w:val="36"/>
          <w:szCs w:val="36"/>
        </w:rPr>
        <w:t>要求</w:t>
      </w:r>
    </w:p>
    <w:p w:rsidR="00A954C9" w:rsidRPr="006746D2" w:rsidRDefault="00A954C9" w:rsidP="00A954C9">
      <w:pPr>
        <w:pStyle w:val="2"/>
        <w:numPr>
          <w:ilvl w:val="1"/>
          <w:numId w:val="1"/>
        </w:numPr>
      </w:pPr>
      <w:r w:rsidRPr="006746D2">
        <w:rPr>
          <w:rFonts w:hint="eastAsia"/>
        </w:rPr>
        <w:t>总体工作要求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需根据所采购的软硬件设备，按照信息系统集成项目和等级保护级别的具体要求进行安装、 连接、测试、联调与集成。包括但不限于以下工作内容：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(1)</w:t>
      </w:r>
      <w:r w:rsidRPr="006746D2">
        <w:rPr>
          <w:rFonts w:asciiTheme="minorEastAsia" w:hAnsiTheme="minorEastAsia" w:hint="eastAsia"/>
          <w:sz w:val="24"/>
          <w:szCs w:val="24"/>
        </w:rPr>
        <w:tab/>
        <w:t>设备进场到货验收、安装、调试，完成基本配置、项目初验测试、试运行、系统终验等工作任务；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(2)</w:t>
      </w:r>
      <w:r w:rsidRPr="006746D2">
        <w:rPr>
          <w:rFonts w:asciiTheme="minorEastAsia" w:hAnsiTheme="minorEastAsia" w:hint="eastAsia"/>
          <w:sz w:val="24"/>
          <w:szCs w:val="24"/>
        </w:rPr>
        <w:tab/>
      </w:r>
      <w:r w:rsidR="004F3C89" w:rsidRPr="006746D2">
        <w:rPr>
          <w:rFonts w:asciiTheme="minorEastAsia" w:hAnsiTheme="minorEastAsia" w:hint="eastAsia"/>
          <w:sz w:val="24"/>
          <w:szCs w:val="24"/>
        </w:rPr>
        <w:t>完成采购产品的安装部署、配置、优化、</w:t>
      </w:r>
      <w:r w:rsidRPr="006746D2">
        <w:rPr>
          <w:rFonts w:asciiTheme="minorEastAsia" w:hAnsiTheme="minorEastAsia" w:hint="eastAsia"/>
          <w:sz w:val="24"/>
          <w:szCs w:val="24"/>
        </w:rPr>
        <w:t>策略部署</w:t>
      </w:r>
      <w:r w:rsidR="004F3C89" w:rsidRPr="006746D2">
        <w:rPr>
          <w:rFonts w:asciiTheme="minorEastAsia" w:hAnsiTheme="minorEastAsia" w:hint="eastAsia"/>
          <w:sz w:val="24"/>
          <w:szCs w:val="24"/>
        </w:rPr>
        <w:t>、系统迁移</w:t>
      </w:r>
      <w:r w:rsidRPr="006746D2">
        <w:rPr>
          <w:rFonts w:asciiTheme="minorEastAsia" w:hAnsiTheme="minorEastAsia" w:hint="eastAsia"/>
          <w:sz w:val="24"/>
          <w:szCs w:val="24"/>
        </w:rPr>
        <w:t>等；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(3)</w:t>
      </w:r>
      <w:r w:rsidRPr="006746D2">
        <w:rPr>
          <w:rFonts w:asciiTheme="minorEastAsia" w:hAnsiTheme="minorEastAsia" w:hint="eastAsia"/>
          <w:sz w:val="24"/>
          <w:szCs w:val="24"/>
        </w:rPr>
        <w:tab/>
        <w:t>按照项目管理的要求进行项目实施，提交相关技术文件，包括但不限于集成设计文档、 系统逻辑连接图、设备物理连接图、配置文档、安装指南、系统测试要求、验收技术标准等。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(4)</w:t>
      </w:r>
      <w:r w:rsidRPr="006746D2">
        <w:rPr>
          <w:rFonts w:asciiTheme="minorEastAsia" w:hAnsiTheme="minorEastAsia" w:hint="eastAsia"/>
          <w:sz w:val="24"/>
          <w:szCs w:val="24"/>
        </w:rPr>
        <w:tab/>
        <w:t>协助客户完成现有软硬件系统整合及应用系统迁移工作。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(5)</w:t>
      </w:r>
      <w:r w:rsidRPr="006746D2">
        <w:rPr>
          <w:rFonts w:asciiTheme="minorEastAsia" w:hAnsiTheme="minorEastAsia" w:hint="eastAsia"/>
          <w:sz w:val="24"/>
          <w:szCs w:val="24"/>
        </w:rPr>
        <w:tab/>
        <w:t>配合完成系统上线前安全风险评估工作，并根据检测结果进行整改。</w:t>
      </w:r>
    </w:p>
    <w:p w:rsidR="00A954C9" w:rsidRPr="006746D2" w:rsidRDefault="00606EF2" w:rsidP="003850F0">
      <w:pPr>
        <w:pStyle w:val="2"/>
        <w:numPr>
          <w:ilvl w:val="1"/>
          <w:numId w:val="1"/>
        </w:numPr>
      </w:pPr>
      <w:r w:rsidRPr="006746D2">
        <w:rPr>
          <w:rFonts w:hint="eastAsia"/>
        </w:rPr>
        <w:t>供货与集成调试</w:t>
      </w:r>
    </w:p>
    <w:p w:rsidR="000640AD" w:rsidRPr="006746D2" w:rsidRDefault="00305C3F" w:rsidP="000640AD">
      <w:pPr>
        <w:spacing w:line="360" w:lineRule="auto"/>
        <w:ind w:firstLineChars="200" w:firstLine="480"/>
        <w:rPr>
          <w:sz w:val="24"/>
          <w:szCs w:val="24"/>
        </w:rPr>
      </w:pPr>
      <w:r w:rsidRPr="006746D2">
        <w:rPr>
          <w:rFonts w:hint="eastAsia"/>
          <w:sz w:val="24"/>
          <w:szCs w:val="24"/>
        </w:rPr>
        <w:t>投标人承诺在项目实施过程中全力支持项目总集成商的工作；</w:t>
      </w:r>
      <w:r w:rsidR="000640AD" w:rsidRPr="006746D2">
        <w:rPr>
          <w:rFonts w:hint="eastAsia"/>
          <w:sz w:val="24"/>
          <w:szCs w:val="24"/>
        </w:rPr>
        <w:t>完成系统项目所涉及的硬件集成工作，完成</w:t>
      </w:r>
      <w:r w:rsidR="00CB69B4">
        <w:rPr>
          <w:rFonts w:hint="eastAsia"/>
          <w:sz w:val="24"/>
          <w:szCs w:val="24"/>
        </w:rPr>
        <w:t>本次采购</w:t>
      </w:r>
      <w:r w:rsidR="000640AD" w:rsidRPr="006746D2">
        <w:rPr>
          <w:rFonts w:hint="eastAsia"/>
          <w:sz w:val="24"/>
          <w:szCs w:val="24"/>
        </w:rPr>
        <w:t>软硬件的接收、检验、存放、建档、分发、集成和配置工作；协助用户完成项目验收工作；根据项目进度计划协调完成所到设备的系统集成工作，做好设备供货商的协调管理工作。</w:t>
      </w:r>
    </w:p>
    <w:p w:rsidR="00606EF2" w:rsidRPr="006746D2" w:rsidRDefault="00606EF2" w:rsidP="00606EF2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完成货物的运输和保险，负责将货物送达到指定的安装地点。</w:t>
      </w:r>
    </w:p>
    <w:p w:rsidR="00606EF2" w:rsidRPr="006746D2" w:rsidRDefault="00606EF2" w:rsidP="00606EF2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交货期：所有设备和软件在合同签订后</w:t>
      </w:r>
      <w:r w:rsidR="000668F4">
        <w:rPr>
          <w:rFonts w:asciiTheme="minorEastAsia" w:eastAsiaTheme="minorEastAsia" w:hAnsiTheme="minorEastAsia" w:hint="eastAsia"/>
          <w:sz w:val="24"/>
        </w:rPr>
        <w:t>45</w:t>
      </w:r>
      <w:r w:rsidRPr="006746D2">
        <w:rPr>
          <w:rFonts w:asciiTheme="minorEastAsia" w:eastAsiaTheme="minorEastAsia" w:hAnsiTheme="minorEastAsia" w:hint="eastAsia"/>
          <w:sz w:val="24"/>
        </w:rPr>
        <w:t>天内交货。</w:t>
      </w:r>
    </w:p>
    <w:p w:rsidR="00606EF2" w:rsidRPr="006746D2" w:rsidRDefault="00606EF2" w:rsidP="00606EF2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负责整体项目所有货物的安装与现场调试服务，保证满足应用要求，保证与原有系统和 设备的协调工作。</w:t>
      </w:r>
    </w:p>
    <w:p w:rsidR="00606EF2" w:rsidRPr="006746D2" w:rsidRDefault="00606EF2" w:rsidP="00606EF2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负责提供项目所有设备的连线和插接件，并完成连接工作</w:t>
      </w:r>
      <w:r w:rsidR="0078413C">
        <w:rPr>
          <w:rFonts w:asciiTheme="minorEastAsia" w:eastAsiaTheme="minorEastAsia" w:hAnsiTheme="minorEastAsia" w:hint="eastAsia"/>
          <w:sz w:val="24"/>
        </w:rPr>
        <w:t>，并按照要求完成设备和线缆的标签工作</w:t>
      </w:r>
      <w:r w:rsidRPr="006746D2">
        <w:rPr>
          <w:rFonts w:asciiTheme="minorEastAsia" w:eastAsiaTheme="minorEastAsia" w:hAnsiTheme="minorEastAsia" w:hint="eastAsia"/>
          <w:sz w:val="24"/>
        </w:rPr>
        <w:t>。</w:t>
      </w:r>
    </w:p>
    <w:p w:rsidR="00606EF2" w:rsidRPr="006746D2" w:rsidRDefault="00606EF2" w:rsidP="00606EF2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inorEastAsia" w:eastAsiaTheme="minorEastAsia" w:hAnsiTheme="minorEastAsia"/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负责提供在安装、调试过程中所需的工具以及安装材料。</w:t>
      </w:r>
    </w:p>
    <w:p w:rsidR="008C6588" w:rsidRPr="006746D2" w:rsidRDefault="00606EF2" w:rsidP="008C6588">
      <w:pPr>
        <w:pStyle w:val="a5"/>
        <w:numPr>
          <w:ilvl w:val="0"/>
          <w:numId w:val="4"/>
        </w:numPr>
        <w:spacing w:line="360" w:lineRule="auto"/>
        <w:ind w:firstLineChars="0"/>
        <w:rPr>
          <w:sz w:val="24"/>
        </w:rPr>
      </w:pPr>
      <w:r w:rsidRPr="006746D2">
        <w:rPr>
          <w:rFonts w:asciiTheme="minorEastAsia" w:eastAsiaTheme="minorEastAsia" w:hAnsiTheme="minorEastAsia" w:hint="eastAsia"/>
          <w:sz w:val="24"/>
        </w:rPr>
        <w:t>提供安装调试过程中的各种文档资料，提供现场培训安装操作和维护方法。</w:t>
      </w:r>
    </w:p>
    <w:p w:rsidR="00FA74B1" w:rsidRPr="006746D2" w:rsidRDefault="00350781" w:rsidP="00FA74B1">
      <w:pPr>
        <w:pStyle w:val="2"/>
        <w:numPr>
          <w:ilvl w:val="1"/>
          <w:numId w:val="1"/>
        </w:numPr>
      </w:pPr>
      <w:r w:rsidRPr="006746D2">
        <w:rPr>
          <w:rFonts w:hint="eastAsia"/>
        </w:rPr>
        <w:lastRenderedPageBreak/>
        <w:t>技术</w:t>
      </w:r>
      <w:r w:rsidR="008C6588" w:rsidRPr="006746D2">
        <w:rPr>
          <w:rFonts w:hint="eastAsia"/>
        </w:rPr>
        <w:t>方案</w:t>
      </w:r>
      <w:r w:rsidR="00FA74B1" w:rsidRPr="006746D2">
        <w:rPr>
          <w:rFonts w:hint="eastAsia"/>
        </w:rPr>
        <w:t>要求</w:t>
      </w:r>
    </w:p>
    <w:p w:rsidR="00EB62C8" w:rsidRPr="006746D2" w:rsidRDefault="00EB62C8" w:rsidP="00EB62C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6746D2">
        <w:rPr>
          <w:rFonts w:ascii="宋体" w:hAnsi="宋体" w:hint="eastAsia"/>
          <w:sz w:val="24"/>
        </w:rPr>
        <w:t>投标人</w:t>
      </w:r>
      <w:r>
        <w:rPr>
          <w:rFonts w:ascii="宋体" w:hAnsi="宋体" w:hint="eastAsia"/>
          <w:sz w:val="24"/>
        </w:rPr>
        <w:t>应基于</w:t>
      </w:r>
      <w:r w:rsidRPr="006746D2">
        <w:rPr>
          <w:rFonts w:ascii="宋体" w:hAnsi="宋体" w:hint="eastAsia"/>
          <w:sz w:val="24"/>
        </w:rPr>
        <w:t>外文局现有</w:t>
      </w:r>
      <w:r>
        <w:rPr>
          <w:rFonts w:ascii="宋体" w:hAnsi="宋体" w:hint="eastAsia"/>
          <w:sz w:val="24"/>
        </w:rPr>
        <w:t>虚拟化架构，在此基础上</w:t>
      </w:r>
      <w:r w:rsidRPr="006746D2">
        <w:rPr>
          <w:rFonts w:ascii="宋体" w:hAnsi="宋体" w:hint="eastAsia"/>
          <w:sz w:val="24"/>
        </w:rPr>
        <w:t>进行合理、专业、详细的评估及规划实施方案设计，主要内容包括以下方面：</w:t>
      </w:r>
    </w:p>
    <w:p w:rsidR="00EB62C8" w:rsidRPr="006746D2" w:rsidRDefault="00EB62C8" w:rsidP="00EB62C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虚拟化平台迁移方案：包含</w:t>
      </w:r>
      <w:r w:rsidRPr="006746D2">
        <w:rPr>
          <w:rFonts w:ascii="宋体" w:hAnsi="宋体" w:hint="eastAsia"/>
          <w:sz w:val="24"/>
        </w:rPr>
        <w:t>系统及数据迁移方案、备份方案及风险分析与应急预案等</w:t>
      </w:r>
      <w:r>
        <w:rPr>
          <w:rFonts w:ascii="宋体" w:hAnsi="宋体" w:hint="eastAsia"/>
          <w:sz w:val="24"/>
        </w:rPr>
        <w:t>，</w:t>
      </w:r>
      <w:r w:rsidRPr="006746D2">
        <w:rPr>
          <w:rFonts w:ascii="宋体" w:hAnsi="宋体" w:hint="eastAsia"/>
          <w:sz w:val="24"/>
        </w:rPr>
        <w:t>内容要</w:t>
      </w:r>
      <w:r>
        <w:rPr>
          <w:rFonts w:ascii="宋体" w:hAnsi="宋体" w:hint="eastAsia"/>
          <w:sz w:val="24"/>
        </w:rPr>
        <w:t>科学合理</w:t>
      </w:r>
      <w:r w:rsidRPr="006746D2">
        <w:rPr>
          <w:rFonts w:ascii="宋体" w:hAnsi="宋体" w:hint="eastAsia"/>
          <w:sz w:val="24"/>
        </w:rPr>
        <w:t>。</w:t>
      </w:r>
    </w:p>
    <w:p w:rsidR="00EB62C8" w:rsidRDefault="00EB62C8" w:rsidP="00EB62C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宋体" w:hAnsi="宋体" w:cs="Courier New"/>
          <w:color w:val="000000"/>
          <w:sz w:val="24"/>
        </w:rPr>
      </w:pPr>
      <w:r w:rsidRPr="006746D2">
        <w:rPr>
          <w:rFonts w:ascii="宋体" w:hAnsi="宋体" w:cs="Courier New" w:hint="eastAsia"/>
          <w:color w:val="000000"/>
          <w:sz w:val="24"/>
        </w:rPr>
        <w:t>人员安排必须与技术投标文件一致，进场施工前必须经过甲方的面试。</w:t>
      </w:r>
    </w:p>
    <w:p w:rsidR="00EB62C8" w:rsidRPr="006746D2" w:rsidRDefault="00EB62C8" w:rsidP="00EB62C8">
      <w:pPr>
        <w:pStyle w:val="10"/>
        <w:numPr>
          <w:ilvl w:val="0"/>
          <w:numId w:val="5"/>
        </w:numPr>
        <w:spacing w:line="360" w:lineRule="auto"/>
        <w:ind w:firstLineChars="0"/>
        <w:rPr>
          <w:rFonts w:ascii="宋体" w:hAnsi="宋体" w:cs="Courier New"/>
          <w:color w:val="000000"/>
          <w:sz w:val="24"/>
        </w:rPr>
      </w:pPr>
      <w:r>
        <w:rPr>
          <w:rFonts w:ascii="宋体" w:hAnsi="宋体" w:cs="Courier New" w:hint="eastAsia"/>
          <w:color w:val="000000"/>
          <w:sz w:val="24"/>
        </w:rPr>
        <w:t>提供云文档软件的部署实施方案。</w:t>
      </w:r>
      <w:r w:rsidR="00742967">
        <w:rPr>
          <w:rFonts w:ascii="宋体" w:hAnsi="宋体" w:cs="Courier New" w:hint="eastAsia"/>
          <w:color w:val="000000"/>
          <w:sz w:val="24"/>
        </w:rPr>
        <w:t>（</w:t>
      </w:r>
      <w:r w:rsidR="00D96730">
        <w:rPr>
          <w:rFonts w:ascii="宋体" w:hAnsi="宋体" w:cs="Courier New" w:hint="eastAsia"/>
          <w:color w:val="000000"/>
          <w:sz w:val="24"/>
        </w:rPr>
        <w:t>现有</w:t>
      </w:r>
      <w:r w:rsidR="00742967">
        <w:rPr>
          <w:rFonts w:ascii="宋体" w:hAnsi="宋体" w:cs="Courier New" w:hint="eastAsia"/>
          <w:color w:val="000000"/>
          <w:sz w:val="24"/>
        </w:rPr>
        <w:t>硬件基础：5</w:t>
      </w:r>
      <w:r w:rsidR="00742967">
        <w:rPr>
          <w:rFonts w:ascii="宋体" w:hAnsi="宋体" w:cs="Courier New"/>
          <w:color w:val="000000"/>
          <w:sz w:val="24"/>
        </w:rPr>
        <w:t>0</w:t>
      </w:r>
      <w:r w:rsidR="00742967">
        <w:rPr>
          <w:rFonts w:ascii="宋体" w:hAnsi="宋体" w:cs="Courier New" w:hint="eastAsia"/>
          <w:color w:val="000000"/>
          <w:sz w:val="24"/>
        </w:rPr>
        <w:t>TB</w:t>
      </w:r>
      <w:r w:rsidR="00742967">
        <w:rPr>
          <w:rFonts w:ascii="宋体" w:hAnsi="宋体" w:cs="Courier New"/>
          <w:color w:val="000000"/>
          <w:sz w:val="24"/>
        </w:rPr>
        <w:t xml:space="preserve"> </w:t>
      </w:r>
      <w:r w:rsidR="00742967">
        <w:rPr>
          <w:rFonts w:ascii="宋体" w:hAnsi="宋体" w:cs="Courier New" w:hint="eastAsia"/>
          <w:color w:val="000000"/>
          <w:sz w:val="24"/>
        </w:rPr>
        <w:t>NAS存储，2台x</w:t>
      </w:r>
      <w:r w:rsidR="00742967">
        <w:rPr>
          <w:rFonts w:ascii="宋体" w:hAnsi="宋体" w:cs="Courier New"/>
          <w:color w:val="000000"/>
          <w:sz w:val="24"/>
        </w:rPr>
        <w:t>86</w:t>
      </w:r>
      <w:r w:rsidR="00742967">
        <w:rPr>
          <w:rFonts w:ascii="宋体" w:hAnsi="宋体" w:cs="Courier New" w:hint="eastAsia"/>
          <w:color w:val="000000"/>
          <w:sz w:val="24"/>
        </w:rPr>
        <w:t>服务器）</w:t>
      </w:r>
    </w:p>
    <w:p w:rsidR="00EB62C8" w:rsidRPr="006746D2" w:rsidRDefault="00EB62C8" w:rsidP="00EB62C8">
      <w:pPr>
        <w:spacing w:line="360" w:lineRule="auto"/>
        <w:ind w:firstLineChars="200" w:firstLine="480"/>
      </w:pPr>
      <w:r w:rsidRPr="006746D2">
        <w:rPr>
          <w:rFonts w:ascii="宋体" w:hAnsi="宋体" w:cs="Courier New" w:hint="eastAsia"/>
          <w:color w:val="000000"/>
          <w:sz w:val="24"/>
        </w:rPr>
        <w:t>要求投标商在投标文件中明确参与本项目调研及评估的人员安排，并提供人员资格证明文件，包括相关认证、项目经历、简历、</w:t>
      </w:r>
      <w:proofErr w:type="gramStart"/>
      <w:r w:rsidRPr="006746D2">
        <w:rPr>
          <w:rFonts w:ascii="宋体" w:hAnsi="宋体" w:cs="Courier New" w:hint="eastAsia"/>
          <w:color w:val="FF0000"/>
          <w:sz w:val="24"/>
        </w:rPr>
        <w:t>社保证明</w:t>
      </w:r>
      <w:proofErr w:type="gramEnd"/>
      <w:r w:rsidRPr="006746D2">
        <w:rPr>
          <w:rFonts w:ascii="宋体" w:hAnsi="宋体" w:cs="Courier New" w:hint="eastAsia"/>
          <w:color w:val="FF0000"/>
          <w:sz w:val="24"/>
        </w:rPr>
        <w:t>文件等</w:t>
      </w:r>
      <w:r w:rsidRPr="006746D2">
        <w:rPr>
          <w:rFonts w:ascii="宋体" w:hAnsi="宋体" w:cs="Courier New" w:hint="eastAsia"/>
          <w:color w:val="000000"/>
          <w:sz w:val="24"/>
        </w:rPr>
        <w:t>文件。</w:t>
      </w:r>
    </w:p>
    <w:p w:rsidR="00203D60" w:rsidRDefault="00203D60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虚拟化系统现状</w:t>
      </w:r>
      <w:r w:rsidR="00B324CC">
        <w:rPr>
          <w:rFonts w:ascii="宋体" w:hAnsi="宋体" w:hint="eastAsia"/>
          <w:sz w:val="24"/>
        </w:rPr>
        <w:t>：</w:t>
      </w:r>
    </w:p>
    <w:p w:rsidR="003A09DB" w:rsidRDefault="004A2E89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rect id="_x0000_s1027" style="position:absolute;left:0;text-align:left;margin-left:140.25pt;margin-top:7.7pt;width:1in;height:24pt;z-index:251659264">
            <v:textbox>
              <w:txbxContent>
                <w:p w:rsidR="00375475" w:rsidRDefault="00375475" w:rsidP="003A09DB">
                  <w:r>
                    <w:rPr>
                      <w:rFonts w:hint="eastAsia"/>
                    </w:rPr>
                    <w:t>Dell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R</w:t>
                  </w:r>
                  <w:r>
                    <w:t>910</w:t>
                  </w:r>
                </w:p>
                <w:p w:rsidR="00375475" w:rsidRDefault="00375475" w:rsidP="003A09DB"/>
              </w:txbxContent>
            </v:textbox>
          </v:rect>
        </w:pict>
      </w:r>
      <w:r>
        <w:rPr>
          <w:rFonts w:ascii="宋体" w:hAnsi="宋体"/>
          <w:noProof/>
          <w:sz w:val="24"/>
        </w:rPr>
        <w:pict>
          <v:rect id="_x0000_s1026" style="position:absolute;left:0;text-align:left;margin-left:46.5pt;margin-top:8.45pt;width:1in;height:24pt;z-index:251658240">
            <v:textbox>
              <w:txbxContent>
                <w:p w:rsidR="00375475" w:rsidRDefault="00375475">
                  <w:r>
                    <w:rPr>
                      <w:rFonts w:hint="eastAsia"/>
                    </w:rPr>
                    <w:t>Dell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R</w:t>
                  </w:r>
                  <w:r>
                    <w:t>910</w:t>
                  </w:r>
                </w:p>
                <w:p w:rsidR="00375475" w:rsidRDefault="00375475"/>
              </w:txbxContent>
            </v:textbox>
          </v:rect>
        </w:pict>
      </w:r>
    </w:p>
    <w:p w:rsidR="003A09DB" w:rsidRDefault="004A2E89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1.5pt;margin-top:9.05pt;width:33.75pt;height:43.95pt;flip:x;z-index:251662336" o:connectortype="straight"/>
        </w:pict>
      </w:r>
      <w:r>
        <w:rPr>
          <w:rFonts w:ascii="宋体" w:hAnsi="宋体"/>
          <w:noProof/>
          <w:sz w:val="24"/>
        </w:rPr>
        <w:pict>
          <v:shape id="_x0000_s1029" type="#_x0000_t32" style="position:absolute;left:0;text-align:left;margin-left:83.25pt;margin-top:9.05pt;width:36.75pt;height:43.95pt;z-index:251661312" o:connectortype="straight"/>
        </w:pict>
      </w:r>
    </w:p>
    <w:p w:rsidR="00203D60" w:rsidRDefault="00203D60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3A09DB" w:rsidRDefault="004A2E89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8" type="#_x0000_t22" style="position:absolute;left:0;text-align:left;margin-left:99pt;margin-top:5.45pt;width:1in;height:33.75pt;z-index:251660288">
            <v:textbox>
              <w:txbxContent>
                <w:p w:rsidR="00375475" w:rsidRDefault="00375475">
                  <w:r>
                    <w:rPr>
                      <w:rFonts w:hint="eastAsia"/>
                    </w:rPr>
                    <w:t>HDS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>ams</w:t>
                  </w:r>
                  <w:r>
                    <w:t>500</w:t>
                  </w:r>
                </w:p>
              </w:txbxContent>
            </v:textbox>
          </v:shape>
        </w:pict>
      </w:r>
    </w:p>
    <w:p w:rsidR="003A09DB" w:rsidRDefault="003A09DB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203D60" w:rsidRDefault="00203D60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服务器：2台Dell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R</w:t>
      </w:r>
      <w:r>
        <w:rPr>
          <w:rFonts w:ascii="宋体" w:hAnsi="宋体"/>
          <w:sz w:val="24"/>
        </w:rPr>
        <w:t>910</w:t>
      </w:r>
    </w:p>
    <w:p w:rsidR="00203D60" w:rsidRDefault="00203D60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存储：HDS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ams</w:t>
      </w:r>
      <w:r>
        <w:rPr>
          <w:rFonts w:ascii="宋体" w:hAnsi="宋体"/>
          <w:sz w:val="24"/>
        </w:rPr>
        <w:t>500</w:t>
      </w:r>
      <w:r w:rsidR="003F2190">
        <w:rPr>
          <w:rFonts w:ascii="宋体" w:hAnsi="宋体"/>
          <w:sz w:val="24"/>
        </w:rPr>
        <w:t xml:space="preserve"> </w:t>
      </w:r>
      <w:r w:rsidR="003F2190">
        <w:rPr>
          <w:rFonts w:ascii="宋体" w:hAnsi="宋体" w:hint="eastAsia"/>
          <w:sz w:val="24"/>
        </w:rPr>
        <w:t>（SAN</w:t>
      </w:r>
      <w:r w:rsidR="009F283D">
        <w:rPr>
          <w:rFonts w:ascii="宋体" w:hAnsi="宋体"/>
          <w:sz w:val="24"/>
        </w:rPr>
        <w:t xml:space="preserve"> 2</w:t>
      </w:r>
      <w:r w:rsidR="009F283D">
        <w:rPr>
          <w:rFonts w:ascii="宋体" w:hAnsi="宋体" w:hint="eastAsia"/>
          <w:sz w:val="24"/>
        </w:rPr>
        <w:t>TB</w:t>
      </w:r>
      <w:r w:rsidR="003F2190">
        <w:rPr>
          <w:rFonts w:ascii="宋体" w:hAnsi="宋体" w:hint="eastAsia"/>
          <w:sz w:val="24"/>
        </w:rPr>
        <w:t>）</w:t>
      </w:r>
    </w:p>
    <w:p w:rsidR="003A09DB" w:rsidRDefault="00554611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虚拟化软件：</w:t>
      </w:r>
      <w:r w:rsidR="003A09DB">
        <w:rPr>
          <w:rFonts w:ascii="宋体" w:hAnsi="宋体"/>
          <w:sz w:val="24"/>
        </w:rPr>
        <w:t>V</w:t>
      </w:r>
      <w:r w:rsidR="003A09DB">
        <w:rPr>
          <w:rFonts w:ascii="宋体" w:hAnsi="宋体" w:hint="eastAsia"/>
          <w:sz w:val="24"/>
        </w:rPr>
        <w:t>sphere5</w:t>
      </w:r>
      <w:r w:rsidR="003A09DB">
        <w:rPr>
          <w:rFonts w:ascii="宋体" w:hAnsi="宋体"/>
          <w:sz w:val="24"/>
        </w:rPr>
        <w:t xml:space="preserve">.1 </w:t>
      </w:r>
      <w:r w:rsidR="003A09DB">
        <w:rPr>
          <w:rFonts w:ascii="宋体" w:hAnsi="宋体" w:hint="eastAsia"/>
          <w:sz w:val="24"/>
        </w:rPr>
        <w:t>vcenter</w:t>
      </w:r>
      <w:r w:rsidR="003A09DB">
        <w:rPr>
          <w:rFonts w:ascii="宋体" w:hAnsi="宋体"/>
          <w:sz w:val="24"/>
        </w:rPr>
        <w:t>5.1</w:t>
      </w:r>
    </w:p>
    <w:p w:rsidR="0075000A" w:rsidRDefault="00B324CC" w:rsidP="003F219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虚拟机数量：1</w:t>
      </w:r>
      <w:r>
        <w:rPr>
          <w:rFonts w:ascii="宋体" w:hAnsi="宋体"/>
          <w:sz w:val="24"/>
        </w:rPr>
        <w:t>7</w:t>
      </w:r>
      <w:r>
        <w:rPr>
          <w:rFonts w:ascii="宋体" w:hAnsi="宋体" w:hint="eastAsia"/>
          <w:sz w:val="24"/>
        </w:rPr>
        <w:t>台</w:t>
      </w:r>
    </w:p>
    <w:p w:rsidR="00F254B7" w:rsidRPr="00485674" w:rsidRDefault="00F254B7" w:rsidP="00FA74B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虚拟化</w:t>
      </w:r>
      <w:r w:rsidR="00485674">
        <w:rPr>
          <w:rFonts w:ascii="宋体" w:hAnsi="宋体" w:hint="eastAsia"/>
          <w:sz w:val="24"/>
        </w:rPr>
        <w:t>迁移</w:t>
      </w:r>
      <w:r>
        <w:rPr>
          <w:rFonts w:ascii="宋体" w:hAnsi="宋体" w:hint="eastAsia"/>
          <w:sz w:val="24"/>
        </w:rPr>
        <w:t>改造需求：</w:t>
      </w:r>
      <w:r w:rsidR="00873D72">
        <w:rPr>
          <w:rFonts w:ascii="宋体" w:hAnsi="宋体" w:hint="eastAsia"/>
          <w:sz w:val="24"/>
        </w:rPr>
        <w:t>原有</w:t>
      </w:r>
      <w:r w:rsidR="00485674">
        <w:rPr>
          <w:rFonts w:ascii="宋体" w:hAnsi="宋体" w:hint="eastAsia"/>
          <w:sz w:val="24"/>
        </w:rPr>
        <w:t>2台Dell</w:t>
      </w:r>
      <w:r w:rsidR="00485674">
        <w:rPr>
          <w:rFonts w:ascii="宋体" w:hAnsi="宋体"/>
          <w:sz w:val="24"/>
        </w:rPr>
        <w:t xml:space="preserve"> </w:t>
      </w:r>
      <w:r w:rsidR="00485674">
        <w:rPr>
          <w:rFonts w:ascii="宋体" w:hAnsi="宋体" w:hint="eastAsia"/>
          <w:sz w:val="24"/>
        </w:rPr>
        <w:t>R</w:t>
      </w:r>
      <w:r w:rsidR="00485674">
        <w:rPr>
          <w:rFonts w:ascii="宋体" w:hAnsi="宋体"/>
          <w:sz w:val="24"/>
        </w:rPr>
        <w:t>910</w:t>
      </w:r>
      <w:r>
        <w:rPr>
          <w:rFonts w:ascii="宋体" w:hAnsi="宋体" w:hint="eastAsia"/>
          <w:sz w:val="24"/>
        </w:rPr>
        <w:t>服务器替换为4台</w:t>
      </w:r>
      <w:r w:rsidR="00485674">
        <w:rPr>
          <w:rFonts w:ascii="宋体" w:hAnsi="宋体" w:hint="eastAsia"/>
          <w:sz w:val="24"/>
        </w:rPr>
        <w:t>新</w:t>
      </w:r>
      <w:r>
        <w:rPr>
          <w:rFonts w:ascii="宋体" w:hAnsi="宋体" w:hint="eastAsia"/>
          <w:sz w:val="24"/>
        </w:rPr>
        <w:t>服务器（服务器A），</w:t>
      </w:r>
      <w:r w:rsidR="003F2190">
        <w:rPr>
          <w:rFonts w:ascii="宋体" w:hAnsi="宋体" w:hint="eastAsia"/>
          <w:sz w:val="24"/>
        </w:rPr>
        <w:t>存储替换为宏衫</w:t>
      </w:r>
      <w:r w:rsidR="00EF1098">
        <w:rPr>
          <w:rFonts w:ascii="宋体" w:hAnsi="宋体" w:hint="eastAsia"/>
          <w:sz w:val="24"/>
        </w:rPr>
        <w:t>MS</w:t>
      </w:r>
      <w:r w:rsidR="003F2190">
        <w:rPr>
          <w:rFonts w:ascii="宋体" w:hAnsi="宋体" w:hint="eastAsia"/>
          <w:sz w:val="24"/>
        </w:rPr>
        <w:t>5</w:t>
      </w:r>
      <w:r w:rsidR="003F2190">
        <w:rPr>
          <w:rFonts w:ascii="宋体" w:hAnsi="宋体"/>
          <w:sz w:val="24"/>
        </w:rPr>
        <w:t>520</w:t>
      </w:r>
      <w:r w:rsidR="003F2190">
        <w:rPr>
          <w:rFonts w:ascii="宋体" w:hAnsi="宋体" w:hint="eastAsia"/>
          <w:sz w:val="24"/>
        </w:rPr>
        <w:t>（SAN</w:t>
      </w:r>
      <w:r w:rsidR="00B64B06">
        <w:rPr>
          <w:rFonts w:ascii="宋体" w:hAnsi="宋体"/>
          <w:sz w:val="24"/>
        </w:rPr>
        <w:t xml:space="preserve"> 15</w:t>
      </w:r>
      <w:r w:rsidR="00B64B06">
        <w:rPr>
          <w:rFonts w:ascii="宋体" w:hAnsi="宋体" w:hint="eastAsia"/>
          <w:sz w:val="24"/>
        </w:rPr>
        <w:t>TB</w:t>
      </w:r>
      <w:r w:rsidR="003F2190">
        <w:rPr>
          <w:rFonts w:ascii="宋体" w:hAnsi="宋体" w:hint="eastAsia"/>
          <w:sz w:val="24"/>
        </w:rPr>
        <w:t>），</w:t>
      </w:r>
      <w:proofErr w:type="spellStart"/>
      <w:r w:rsidR="003F2190">
        <w:rPr>
          <w:rFonts w:ascii="宋体" w:hAnsi="宋体" w:hint="eastAsia"/>
          <w:sz w:val="24"/>
        </w:rPr>
        <w:t>vsphere</w:t>
      </w:r>
      <w:proofErr w:type="spellEnd"/>
      <w:r w:rsidR="00EF1098">
        <w:rPr>
          <w:rFonts w:ascii="宋体" w:hAnsi="宋体" w:hint="eastAsia"/>
          <w:sz w:val="24"/>
        </w:rPr>
        <w:t>及</w:t>
      </w:r>
      <w:proofErr w:type="spellStart"/>
      <w:r w:rsidR="00EF1098">
        <w:rPr>
          <w:rFonts w:ascii="宋体" w:hAnsi="宋体" w:hint="eastAsia"/>
          <w:sz w:val="24"/>
        </w:rPr>
        <w:t>vcenter</w:t>
      </w:r>
      <w:proofErr w:type="spellEnd"/>
      <w:r w:rsidR="003F2190">
        <w:rPr>
          <w:rFonts w:ascii="宋体" w:hAnsi="宋体" w:hint="eastAsia"/>
          <w:sz w:val="24"/>
        </w:rPr>
        <w:t>版本升级为</w:t>
      </w:r>
      <w:r w:rsidR="00F91BAF">
        <w:rPr>
          <w:rFonts w:ascii="宋体" w:hAnsi="宋体" w:hint="eastAsia"/>
          <w:sz w:val="24"/>
        </w:rPr>
        <w:t>6</w:t>
      </w:r>
      <w:r w:rsidR="00EF1098">
        <w:rPr>
          <w:rFonts w:ascii="宋体" w:hAnsi="宋体"/>
          <w:sz w:val="24"/>
        </w:rPr>
        <w:t>.0</w:t>
      </w:r>
      <w:r w:rsidR="00485674">
        <w:rPr>
          <w:rFonts w:ascii="宋体" w:hAnsi="宋体" w:hint="eastAsia"/>
          <w:sz w:val="24"/>
        </w:rPr>
        <w:t>，将1</w:t>
      </w:r>
      <w:r w:rsidR="00485674">
        <w:rPr>
          <w:rFonts w:ascii="宋体" w:hAnsi="宋体"/>
          <w:sz w:val="24"/>
        </w:rPr>
        <w:t>7</w:t>
      </w:r>
      <w:r w:rsidR="00485674">
        <w:rPr>
          <w:rFonts w:ascii="宋体" w:hAnsi="宋体" w:hint="eastAsia"/>
          <w:sz w:val="24"/>
        </w:rPr>
        <w:t>台虚拟机从旧平台迁移至新平台。</w:t>
      </w:r>
    </w:p>
    <w:p w:rsidR="00A954C9" w:rsidRPr="006746D2" w:rsidRDefault="00A954C9" w:rsidP="00A954C9">
      <w:pPr>
        <w:pStyle w:val="2"/>
        <w:numPr>
          <w:ilvl w:val="1"/>
          <w:numId w:val="1"/>
        </w:numPr>
      </w:pPr>
      <w:r w:rsidRPr="006746D2">
        <w:rPr>
          <w:rFonts w:hint="eastAsia"/>
        </w:rPr>
        <w:t>项目</w:t>
      </w:r>
      <w:r w:rsidR="002D58EF" w:rsidRPr="006746D2">
        <w:rPr>
          <w:rFonts w:hint="eastAsia"/>
        </w:rPr>
        <w:t>组人员</w:t>
      </w:r>
      <w:r w:rsidRPr="006746D2">
        <w:rPr>
          <w:rFonts w:hint="eastAsia"/>
        </w:rPr>
        <w:t>要求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投标方成立合理的组织机构，建立健全保障项目顺利实施的各项管理制度和质量保证体系。</w:t>
      </w:r>
    </w:p>
    <w:p w:rsidR="002D58EF" w:rsidRPr="006746D2" w:rsidRDefault="002D58EF" w:rsidP="002D58EF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lastRenderedPageBreak/>
        <w:t xml:space="preserve">    项目组由1名项目经理和至少</w:t>
      </w:r>
      <w:r w:rsidR="00517142">
        <w:rPr>
          <w:rFonts w:asciiTheme="minorEastAsia" w:hAnsiTheme="minorEastAsia" w:hint="eastAsia"/>
          <w:sz w:val="24"/>
          <w:szCs w:val="24"/>
        </w:rPr>
        <w:t>3</w:t>
      </w:r>
      <w:r w:rsidRPr="006746D2">
        <w:rPr>
          <w:rFonts w:asciiTheme="minorEastAsia" w:hAnsiTheme="minorEastAsia" w:hint="eastAsia"/>
          <w:sz w:val="24"/>
          <w:szCs w:val="24"/>
        </w:rPr>
        <w:t>名成员组成。中标人必须执行招标人信息化项目成员管理办法。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项目经理必须从业5年（含）以上，具有</w:t>
      </w:r>
      <w:r w:rsidR="00595681">
        <w:rPr>
          <w:rFonts w:asciiTheme="minorEastAsia" w:hAnsiTheme="minorEastAsia" w:hint="eastAsia"/>
          <w:sz w:val="24"/>
          <w:szCs w:val="24"/>
        </w:rPr>
        <w:t>虚拟化建设、虚拟</w:t>
      </w:r>
      <w:proofErr w:type="gramStart"/>
      <w:r w:rsidR="00595681">
        <w:rPr>
          <w:rFonts w:asciiTheme="minorEastAsia" w:hAnsiTheme="minorEastAsia" w:hint="eastAsia"/>
          <w:sz w:val="24"/>
          <w:szCs w:val="24"/>
        </w:rPr>
        <w:t>化数据</w:t>
      </w:r>
      <w:proofErr w:type="gramEnd"/>
      <w:r w:rsidR="00595681">
        <w:rPr>
          <w:rFonts w:asciiTheme="minorEastAsia" w:hAnsiTheme="minorEastAsia" w:hint="eastAsia"/>
          <w:sz w:val="24"/>
          <w:szCs w:val="24"/>
        </w:rPr>
        <w:t>迁移项目管理经验、</w:t>
      </w:r>
      <w:r w:rsidRPr="006746D2">
        <w:rPr>
          <w:rFonts w:asciiTheme="minorEastAsia" w:hAnsiTheme="minorEastAsia" w:hint="eastAsia"/>
          <w:sz w:val="24"/>
          <w:szCs w:val="24"/>
        </w:rPr>
        <w:t>具有</w:t>
      </w:r>
      <w:r w:rsidR="00C84DE0">
        <w:rPr>
          <w:rFonts w:asciiTheme="minorEastAsia" w:hAnsiTheme="minorEastAsia" w:hint="eastAsia"/>
          <w:sz w:val="24"/>
          <w:szCs w:val="24"/>
        </w:rPr>
        <w:t>原工信部</w:t>
      </w:r>
      <w:r w:rsidR="0040538B">
        <w:rPr>
          <w:rFonts w:asciiTheme="minorEastAsia" w:hAnsiTheme="minorEastAsia" w:hint="eastAsia"/>
          <w:sz w:val="24"/>
          <w:szCs w:val="24"/>
        </w:rPr>
        <w:t>（或中国电子行业协会）</w:t>
      </w:r>
      <w:r w:rsidR="00C84DE0">
        <w:rPr>
          <w:rFonts w:asciiTheme="minorEastAsia" w:hAnsiTheme="minorEastAsia" w:hint="eastAsia"/>
          <w:sz w:val="24"/>
          <w:szCs w:val="24"/>
        </w:rPr>
        <w:t>颁发的项目经理</w:t>
      </w:r>
      <w:r w:rsidRPr="006746D2">
        <w:rPr>
          <w:rFonts w:asciiTheme="minorEastAsia" w:hAnsiTheme="minorEastAsia" w:hint="eastAsia"/>
          <w:sz w:val="24"/>
          <w:szCs w:val="24"/>
        </w:rPr>
        <w:t>证书或PMP证书。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项目组成员应覆盖</w:t>
      </w:r>
      <w:r w:rsidR="00A016EA" w:rsidRPr="006E0947">
        <w:rPr>
          <w:rFonts w:asciiTheme="minorEastAsia" w:hAnsiTheme="minorEastAsia" w:hint="eastAsia"/>
          <w:sz w:val="24"/>
          <w:szCs w:val="24"/>
        </w:rPr>
        <w:t>主机、</w:t>
      </w:r>
      <w:r w:rsidR="009E3F48">
        <w:rPr>
          <w:rFonts w:asciiTheme="minorEastAsia" w:hAnsiTheme="minorEastAsia" w:hint="eastAsia"/>
          <w:sz w:val="24"/>
          <w:szCs w:val="24"/>
        </w:rPr>
        <w:t>虚拟化</w:t>
      </w:r>
      <w:r w:rsidR="00DC1FFB" w:rsidRPr="006E0947">
        <w:rPr>
          <w:rFonts w:asciiTheme="minorEastAsia" w:hAnsiTheme="minorEastAsia" w:hint="eastAsia"/>
          <w:sz w:val="24"/>
          <w:szCs w:val="24"/>
        </w:rPr>
        <w:t>、</w:t>
      </w:r>
      <w:r w:rsidR="006E0947" w:rsidRPr="006E0947">
        <w:rPr>
          <w:rFonts w:asciiTheme="minorEastAsia" w:hAnsiTheme="minorEastAsia" w:hint="eastAsia"/>
          <w:sz w:val="24"/>
          <w:szCs w:val="24"/>
        </w:rPr>
        <w:t>网络</w:t>
      </w:r>
      <w:r w:rsidRPr="006746D2">
        <w:rPr>
          <w:rFonts w:asciiTheme="minorEastAsia" w:hAnsiTheme="minorEastAsia" w:hint="eastAsia"/>
          <w:sz w:val="24"/>
          <w:szCs w:val="24"/>
        </w:rPr>
        <w:t xml:space="preserve">等所有投标产品技术领域，人员搭配合 </w:t>
      </w:r>
      <w:proofErr w:type="gramStart"/>
      <w:r w:rsidRPr="006746D2">
        <w:rPr>
          <w:rFonts w:asciiTheme="minorEastAsia" w:hAnsiTheme="minorEastAsia" w:hint="eastAsia"/>
          <w:sz w:val="24"/>
          <w:szCs w:val="24"/>
        </w:rPr>
        <w:t>理并确保</w:t>
      </w:r>
      <w:proofErr w:type="gramEnd"/>
      <w:r w:rsidRPr="006746D2">
        <w:rPr>
          <w:rFonts w:asciiTheme="minorEastAsia" w:hAnsiTheme="minorEastAsia" w:hint="eastAsia"/>
          <w:sz w:val="24"/>
          <w:szCs w:val="24"/>
        </w:rPr>
        <w:t>其具备相应的技术能力，保证项目能够顺利实施。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参与此项目的人员必须具有强烈的服务意识和高度的责任感，能够与用户进行良好的沟通， 充分理解项目需求，具备知识产权意识，确保采购人利益和机密不被泄漏。</w:t>
      </w:r>
    </w:p>
    <w:p w:rsidR="002D58EF" w:rsidRPr="006746D2" w:rsidRDefault="002D58EF" w:rsidP="002D58E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对上述人员安排，投标方应明确项目团队中各岗位的职责、任职资格，详细列出人员信息，包括人员姓名、经验、学历、资质和在本项目中的职责分工。</w:t>
      </w:r>
    </w:p>
    <w:p w:rsidR="00A954C9" w:rsidRPr="006746D2" w:rsidRDefault="00A954C9" w:rsidP="00A954C9">
      <w:pPr>
        <w:pStyle w:val="2"/>
        <w:numPr>
          <w:ilvl w:val="1"/>
          <w:numId w:val="1"/>
        </w:numPr>
      </w:pPr>
      <w:r w:rsidRPr="006746D2">
        <w:rPr>
          <w:rFonts w:hint="eastAsia"/>
        </w:rPr>
        <w:t>培训要求</w:t>
      </w:r>
    </w:p>
    <w:p w:rsidR="00D54833" w:rsidRPr="006746D2" w:rsidRDefault="00D54833" w:rsidP="00D54833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投标人必须制定明确的培训范围、培训内容和培训计划。明确的界定对现场应用培训的范围 和内容，并保证有足够的人力和物力资源实施培训任务。</w:t>
      </w:r>
    </w:p>
    <w:p w:rsidR="00A954C9" w:rsidRPr="006746D2" w:rsidRDefault="00A954C9" w:rsidP="00A954C9"/>
    <w:p w:rsidR="009179AF" w:rsidRPr="006746D2" w:rsidRDefault="009179AF" w:rsidP="009179AF">
      <w:pPr>
        <w:pStyle w:val="2"/>
        <w:numPr>
          <w:ilvl w:val="1"/>
          <w:numId w:val="1"/>
        </w:numPr>
      </w:pPr>
      <w:r w:rsidRPr="006746D2">
        <w:rPr>
          <w:rFonts w:hint="eastAsia"/>
        </w:rPr>
        <w:t>保密要求</w:t>
      </w:r>
    </w:p>
    <w:p w:rsidR="009179AF" w:rsidRPr="006746D2" w:rsidRDefault="009179AF" w:rsidP="009179AF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由</w:t>
      </w:r>
      <w:r w:rsidRPr="006746D2">
        <w:rPr>
          <w:rFonts w:asciiTheme="minorEastAsia" w:hAnsiTheme="minorEastAsia"/>
          <w:sz w:val="24"/>
          <w:szCs w:val="24"/>
        </w:rPr>
        <w:t>于本项目</w:t>
      </w:r>
      <w:r w:rsidRPr="006746D2">
        <w:rPr>
          <w:rFonts w:asciiTheme="minorEastAsia" w:hAnsiTheme="minorEastAsia" w:hint="eastAsia"/>
          <w:sz w:val="24"/>
          <w:szCs w:val="24"/>
        </w:rPr>
        <w:t>内容</w:t>
      </w:r>
      <w:r w:rsidRPr="006746D2">
        <w:rPr>
          <w:rFonts w:asciiTheme="minorEastAsia" w:hAnsiTheme="minorEastAsia"/>
          <w:sz w:val="24"/>
          <w:szCs w:val="24"/>
        </w:rPr>
        <w:t>涉及</w:t>
      </w:r>
      <w:r w:rsidRPr="006746D2">
        <w:rPr>
          <w:rFonts w:asciiTheme="minorEastAsia" w:hAnsiTheme="minorEastAsia" w:hint="eastAsia"/>
          <w:sz w:val="24"/>
          <w:szCs w:val="24"/>
        </w:rPr>
        <w:t>外文局</w:t>
      </w:r>
      <w:r w:rsidRPr="006746D2">
        <w:rPr>
          <w:rFonts w:asciiTheme="minorEastAsia" w:hAnsiTheme="minorEastAsia"/>
          <w:sz w:val="24"/>
          <w:szCs w:val="24"/>
        </w:rPr>
        <w:t>的网络、主机、信息系统</w:t>
      </w:r>
      <w:r w:rsidRPr="006746D2">
        <w:rPr>
          <w:rFonts w:asciiTheme="minorEastAsia" w:hAnsiTheme="minorEastAsia" w:hint="eastAsia"/>
          <w:sz w:val="24"/>
          <w:szCs w:val="24"/>
        </w:rPr>
        <w:t>、</w:t>
      </w:r>
      <w:r w:rsidRPr="006746D2">
        <w:rPr>
          <w:rFonts w:asciiTheme="minorEastAsia" w:hAnsiTheme="minorEastAsia"/>
          <w:sz w:val="24"/>
          <w:szCs w:val="24"/>
        </w:rPr>
        <w:t>存储等相关</w:t>
      </w:r>
      <w:r w:rsidRPr="006746D2">
        <w:rPr>
          <w:rFonts w:asciiTheme="minorEastAsia" w:hAnsiTheme="minorEastAsia" w:hint="eastAsia"/>
          <w:sz w:val="24"/>
          <w:szCs w:val="24"/>
        </w:rPr>
        <w:t>安全</w:t>
      </w:r>
      <w:r w:rsidRPr="006746D2">
        <w:rPr>
          <w:rFonts w:asciiTheme="minorEastAsia" w:hAnsiTheme="minorEastAsia"/>
          <w:sz w:val="24"/>
          <w:szCs w:val="24"/>
        </w:rPr>
        <w:t>信息，</w:t>
      </w:r>
      <w:r w:rsidRPr="006746D2">
        <w:rPr>
          <w:rFonts w:asciiTheme="minorEastAsia" w:hAnsiTheme="minorEastAsia" w:hint="eastAsia"/>
          <w:sz w:val="24"/>
          <w:szCs w:val="24"/>
        </w:rPr>
        <w:t>中标人</w:t>
      </w:r>
      <w:r w:rsidRPr="006746D2">
        <w:rPr>
          <w:rFonts w:asciiTheme="minorEastAsia" w:hAnsiTheme="minorEastAsia"/>
          <w:sz w:val="24"/>
          <w:szCs w:val="24"/>
        </w:rPr>
        <w:t>在规划</w:t>
      </w:r>
      <w:r w:rsidRPr="006746D2">
        <w:rPr>
          <w:rFonts w:asciiTheme="minorEastAsia" w:hAnsiTheme="minorEastAsia" w:hint="eastAsia"/>
          <w:sz w:val="24"/>
          <w:szCs w:val="24"/>
        </w:rPr>
        <w:t>设计</w:t>
      </w:r>
      <w:r w:rsidRPr="006746D2">
        <w:rPr>
          <w:rFonts w:asciiTheme="minorEastAsia" w:hAnsiTheme="minorEastAsia"/>
          <w:sz w:val="24"/>
          <w:szCs w:val="24"/>
        </w:rPr>
        <w:t>过程中对于</w:t>
      </w:r>
      <w:r w:rsidRPr="006746D2">
        <w:rPr>
          <w:rFonts w:asciiTheme="minorEastAsia" w:hAnsiTheme="minorEastAsia" w:hint="eastAsia"/>
          <w:sz w:val="24"/>
          <w:szCs w:val="24"/>
        </w:rPr>
        <w:t>本</w:t>
      </w:r>
      <w:r w:rsidRPr="006746D2">
        <w:rPr>
          <w:rFonts w:asciiTheme="minorEastAsia" w:hAnsiTheme="minorEastAsia"/>
          <w:sz w:val="24"/>
          <w:szCs w:val="24"/>
        </w:rPr>
        <w:t>项目</w:t>
      </w:r>
      <w:r w:rsidRPr="006746D2">
        <w:rPr>
          <w:rFonts w:asciiTheme="minorEastAsia" w:hAnsiTheme="minorEastAsia" w:hint="eastAsia"/>
          <w:sz w:val="24"/>
          <w:szCs w:val="24"/>
        </w:rPr>
        <w:t>所</w:t>
      </w:r>
      <w:r w:rsidRPr="006746D2">
        <w:rPr>
          <w:rFonts w:asciiTheme="minorEastAsia" w:hAnsiTheme="minorEastAsia"/>
          <w:sz w:val="24"/>
          <w:szCs w:val="24"/>
        </w:rPr>
        <w:t>有相关</w:t>
      </w:r>
      <w:r w:rsidRPr="006746D2">
        <w:rPr>
          <w:rFonts w:asciiTheme="minorEastAsia" w:hAnsiTheme="minorEastAsia" w:hint="eastAsia"/>
          <w:sz w:val="24"/>
          <w:szCs w:val="24"/>
        </w:rPr>
        <w:t>图片、</w:t>
      </w:r>
      <w:r w:rsidRPr="006746D2">
        <w:rPr>
          <w:rFonts w:asciiTheme="minorEastAsia" w:hAnsiTheme="minorEastAsia"/>
          <w:sz w:val="24"/>
          <w:szCs w:val="24"/>
        </w:rPr>
        <w:t>文档</w:t>
      </w:r>
      <w:r w:rsidRPr="006746D2">
        <w:rPr>
          <w:rFonts w:asciiTheme="minorEastAsia" w:hAnsiTheme="minorEastAsia" w:hint="eastAsia"/>
          <w:sz w:val="24"/>
          <w:szCs w:val="24"/>
        </w:rPr>
        <w:t>、规划设计文档等信息</w:t>
      </w:r>
      <w:r w:rsidRPr="006746D2">
        <w:rPr>
          <w:rFonts w:asciiTheme="minorEastAsia" w:hAnsiTheme="minorEastAsia"/>
          <w:sz w:val="24"/>
          <w:szCs w:val="24"/>
        </w:rPr>
        <w:t>须</w:t>
      </w:r>
      <w:r w:rsidRPr="006746D2">
        <w:rPr>
          <w:rFonts w:asciiTheme="minorEastAsia" w:hAnsiTheme="minorEastAsia" w:hint="eastAsia"/>
          <w:sz w:val="24"/>
          <w:szCs w:val="24"/>
        </w:rPr>
        <w:t>保密。</w:t>
      </w:r>
      <w:r w:rsidRPr="006746D2">
        <w:rPr>
          <w:rFonts w:asciiTheme="minorEastAsia" w:hAnsiTheme="minorEastAsia"/>
          <w:sz w:val="24"/>
          <w:szCs w:val="24"/>
        </w:rPr>
        <w:t>未经</w:t>
      </w:r>
      <w:r w:rsidR="004F7232">
        <w:rPr>
          <w:rFonts w:asciiTheme="minorEastAsia" w:hAnsiTheme="minorEastAsia" w:hint="eastAsia"/>
          <w:sz w:val="24"/>
          <w:szCs w:val="24"/>
        </w:rPr>
        <w:t>招标人</w:t>
      </w:r>
      <w:r w:rsidRPr="006746D2">
        <w:rPr>
          <w:rFonts w:asciiTheme="minorEastAsia" w:hAnsiTheme="minorEastAsia"/>
          <w:sz w:val="24"/>
          <w:szCs w:val="24"/>
        </w:rPr>
        <w:t>许可，不得擅自</w:t>
      </w:r>
      <w:r w:rsidRPr="006746D2">
        <w:rPr>
          <w:rFonts w:asciiTheme="minorEastAsia" w:hAnsiTheme="minorEastAsia" w:hint="eastAsia"/>
          <w:sz w:val="24"/>
          <w:szCs w:val="24"/>
        </w:rPr>
        <w:t>对</w:t>
      </w:r>
      <w:r w:rsidRPr="006746D2">
        <w:rPr>
          <w:rFonts w:asciiTheme="minorEastAsia" w:hAnsiTheme="minorEastAsia"/>
          <w:sz w:val="24"/>
          <w:szCs w:val="24"/>
        </w:rPr>
        <w:t>外泄露</w:t>
      </w:r>
      <w:r w:rsidRPr="006746D2">
        <w:rPr>
          <w:rFonts w:asciiTheme="minorEastAsia" w:hAnsiTheme="minorEastAsia" w:hint="eastAsia"/>
          <w:sz w:val="24"/>
          <w:szCs w:val="24"/>
        </w:rPr>
        <w:t>或</w:t>
      </w:r>
      <w:r w:rsidRPr="006746D2">
        <w:rPr>
          <w:rFonts w:asciiTheme="minorEastAsia" w:hAnsiTheme="minorEastAsia"/>
          <w:sz w:val="24"/>
          <w:szCs w:val="24"/>
        </w:rPr>
        <w:t>用于其它用途，</w:t>
      </w:r>
      <w:r w:rsidRPr="006746D2">
        <w:rPr>
          <w:rFonts w:asciiTheme="minorEastAsia" w:hAnsiTheme="minorEastAsia" w:hint="eastAsia"/>
          <w:sz w:val="24"/>
          <w:szCs w:val="24"/>
        </w:rPr>
        <w:t>否</w:t>
      </w:r>
      <w:r w:rsidRPr="006746D2">
        <w:rPr>
          <w:rFonts w:asciiTheme="minorEastAsia" w:hAnsiTheme="minorEastAsia"/>
          <w:sz w:val="24"/>
          <w:szCs w:val="24"/>
        </w:rPr>
        <w:t>则由此产生的</w:t>
      </w:r>
      <w:r w:rsidRPr="006746D2">
        <w:rPr>
          <w:rFonts w:asciiTheme="minorEastAsia" w:hAnsiTheme="minorEastAsia" w:hint="eastAsia"/>
          <w:sz w:val="24"/>
          <w:szCs w:val="24"/>
        </w:rPr>
        <w:t>后果</w:t>
      </w:r>
      <w:r w:rsidRPr="006746D2">
        <w:rPr>
          <w:rFonts w:asciiTheme="minorEastAsia" w:hAnsiTheme="minorEastAsia"/>
          <w:sz w:val="24"/>
          <w:szCs w:val="24"/>
        </w:rPr>
        <w:t>由</w:t>
      </w:r>
      <w:r w:rsidR="004F7232">
        <w:rPr>
          <w:rFonts w:asciiTheme="minorEastAsia" w:hAnsiTheme="minorEastAsia" w:hint="eastAsia"/>
          <w:sz w:val="24"/>
          <w:szCs w:val="24"/>
        </w:rPr>
        <w:t>中标人</w:t>
      </w:r>
      <w:r w:rsidRPr="006746D2">
        <w:rPr>
          <w:rFonts w:asciiTheme="minorEastAsia" w:hAnsiTheme="minorEastAsia"/>
          <w:sz w:val="24"/>
          <w:szCs w:val="24"/>
        </w:rPr>
        <w:t>承</w:t>
      </w:r>
      <w:r w:rsidRPr="006746D2">
        <w:rPr>
          <w:rFonts w:asciiTheme="minorEastAsia" w:hAnsiTheme="minorEastAsia" w:hint="eastAsia"/>
          <w:sz w:val="24"/>
          <w:szCs w:val="24"/>
        </w:rPr>
        <w:t>担。</w:t>
      </w:r>
    </w:p>
    <w:p w:rsidR="009179AF" w:rsidRPr="006746D2" w:rsidRDefault="009179AF" w:rsidP="009179AF">
      <w:pPr>
        <w:pStyle w:val="2"/>
        <w:numPr>
          <w:ilvl w:val="1"/>
          <w:numId w:val="1"/>
        </w:numPr>
      </w:pPr>
      <w:r w:rsidRPr="006746D2">
        <w:rPr>
          <w:rFonts w:hint="eastAsia"/>
        </w:rPr>
        <w:t>工期要求</w:t>
      </w:r>
    </w:p>
    <w:p w:rsidR="009179AF" w:rsidRPr="006746D2" w:rsidRDefault="006746D2" w:rsidP="009179AF">
      <w:pPr>
        <w:pStyle w:val="10"/>
        <w:spacing w:line="360" w:lineRule="auto"/>
        <w:ind w:firstLineChars="0"/>
        <w:rPr>
          <w:rFonts w:ascii="宋体" w:hAnsi="宋体" w:cs="Courier New"/>
          <w:color w:val="000000"/>
          <w:sz w:val="24"/>
        </w:rPr>
      </w:pPr>
      <w:r w:rsidRPr="006746D2">
        <w:rPr>
          <w:rFonts w:ascii="宋体" w:hAnsi="宋体" w:cs="Courier New" w:hint="eastAsia"/>
          <w:color w:val="000000" w:themeColor="text1"/>
          <w:kern w:val="0"/>
          <w:sz w:val="24"/>
        </w:rPr>
        <w:t>合同签订后</w:t>
      </w:r>
      <w:r w:rsidR="008434A4">
        <w:rPr>
          <w:rFonts w:ascii="宋体" w:hAnsi="宋体" w:cs="Courier New" w:hint="eastAsia"/>
          <w:color w:val="000000" w:themeColor="text1"/>
          <w:kern w:val="0"/>
          <w:sz w:val="24"/>
        </w:rPr>
        <w:t>三</w:t>
      </w:r>
      <w:r w:rsidRPr="006746D2">
        <w:rPr>
          <w:rFonts w:ascii="宋体" w:hAnsi="宋体" w:cs="Courier New" w:hint="eastAsia"/>
          <w:color w:val="000000" w:themeColor="text1"/>
          <w:kern w:val="0"/>
          <w:sz w:val="24"/>
        </w:rPr>
        <w:t>个月</w:t>
      </w:r>
      <w:r w:rsidR="009179AF" w:rsidRPr="006746D2">
        <w:rPr>
          <w:rFonts w:ascii="宋体" w:hAnsi="宋体" w:cs="Courier New" w:hint="eastAsia"/>
          <w:color w:val="000000"/>
          <w:sz w:val="24"/>
        </w:rPr>
        <w:t>完成全部设备及系统的安装调试工作，具备投入使用的条件。投标人要对此项目制定详细的实施计划。</w:t>
      </w:r>
    </w:p>
    <w:p w:rsidR="00137747" w:rsidRPr="007B7646" w:rsidRDefault="00A954C9" w:rsidP="00137747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lastRenderedPageBreak/>
        <w:t>售后服务要求</w:t>
      </w:r>
    </w:p>
    <w:p w:rsidR="007730C8" w:rsidRPr="006746D2" w:rsidRDefault="00EF109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中标人</w:t>
      </w:r>
      <w:r w:rsidR="007730C8" w:rsidRPr="006746D2">
        <w:rPr>
          <w:rFonts w:asciiTheme="minorEastAsia" w:hAnsiTheme="minorEastAsia" w:hint="eastAsia"/>
          <w:sz w:val="24"/>
          <w:szCs w:val="24"/>
        </w:rPr>
        <w:t xml:space="preserve">有责任在必要时对系统进行定期维护及维修，从验收合格交付招标人使用起在规定的 </w:t>
      </w:r>
      <w:r>
        <w:rPr>
          <w:rFonts w:asciiTheme="minorEastAsia" w:hAnsiTheme="minorEastAsia" w:hint="eastAsia"/>
          <w:sz w:val="24"/>
          <w:szCs w:val="24"/>
        </w:rPr>
        <w:t>维护期内发生</w:t>
      </w:r>
      <w:r w:rsidR="007730C8" w:rsidRPr="006746D2">
        <w:rPr>
          <w:rFonts w:asciiTheme="minorEastAsia" w:hAnsiTheme="minorEastAsia" w:hint="eastAsia"/>
          <w:sz w:val="24"/>
          <w:szCs w:val="24"/>
        </w:rPr>
        <w:t>任何</w:t>
      </w:r>
      <w:r>
        <w:rPr>
          <w:rFonts w:asciiTheme="minorEastAsia" w:hAnsiTheme="minorEastAsia" w:hint="eastAsia"/>
          <w:sz w:val="24"/>
          <w:szCs w:val="24"/>
        </w:rPr>
        <w:t>质量问题故障，中标人应</w:t>
      </w:r>
      <w:r w:rsidR="007730C8" w:rsidRPr="006746D2">
        <w:rPr>
          <w:rFonts w:asciiTheme="minorEastAsia" w:hAnsiTheme="minorEastAsia" w:hint="eastAsia"/>
          <w:sz w:val="24"/>
          <w:szCs w:val="24"/>
        </w:rPr>
        <w:t>负责免费维修和维护。其它售后服务条件可自行扩充。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1)</w:t>
      </w:r>
      <w:r w:rsidRPr="006746D2">
        <w:rPr>
          <w:rFonts w:asciiTheme="minorEastAsia" w:hAnsiTheme="minorEastAsia" w:hint="eastAsia"/>
          <w:sz w:val="24"/>
          <w:szCs w:val="24"/>
        </w:rPr>
        <w:tab/>
        <w:t>本项目所采用的</w:t>
      </w:r>
      <w:r w:rsidR="00816C6E">
        <w:rPr>
          <w:rFonts w:asciiTheme="minorEastAsia" w:hAnsiTheme="minorEastAsia" w:hint="eastAsia"/>
          <w:sz w:val="24"/>
          <w:szCs w:val="24"/>
        </w:rPr>
        <w:t>所有硬件设备</w:t>
      </w:r>
      <w:r w:rsidRPr="006746D2">
        <w:rPr>
          <w:rFonts w:asciiTheme="minorEastAsia" w:hAnsiTheme="minorEastAsia" w:hint="eastAsia"/>
          <w:sz w:val="24"/>
          <w:szCs w:val="24"/>
        </w:rPr>
        <w:t>需要提供免费</w:t>
      </w:r>
      <w:r w:rsidR="00927078">
        <w:rPr>
          <w:rFonts w:asciiTheme="minorEastAsia" w:hAnsiTheme="minorEastAsia" w:hint="eastAsia"/>
          <w:sz w:val="24"/>
          <w:szCs w:val="24"/>
        </w:rPr>
        <w:t>三</w:t>
      </w:r>
      <w:r w:rsidRPr="006746D2">
        <w:rPr>
          <w:rFonts w:asciiTheme="minorEastAsia" w:hAnsiTheme="minorEastAsia" w:hint="eastAsia"/>
          <w:sz w:val="24"/>
          <w:szCs w:val="24"/>
        </w:rPr>
        <w:t>年原厂服务</w:t>
      </w:r>
      <w:r w:rsidR="00FB7C67">
        <w:rPr>
          <w:rFonts w:asciiTheme="minorEastAsia" w:hAnsiTheme="minorEastAsia" w:hint="eastAsia"/>
          <w:sz w:val="24"/>
          <w:szCs w:val="24"/>
        </w:rPr>
        <w:t>，软件提供一年原厂服务</w:t>
      </w:r>
      <w:r w:rsidR="00816C6E">
        <w:rPr>
          <w:rFonts w:asciiTheme="minorEastAsia" w:hAnsiTheme="minorEastAsia" w:hint="eastAsia"/>
          <w:sz w:val="24"/>
          <w:szCs w:val="24"/>
        </w:rPr>
        <w:t>（</w:t>
      </w:r>
      <w:r w:rsidR="00FB7C67">
        <w:rPr>
          <w:rFonts w:asciiTheme="minorEastAsia" w:hAnsiTheme="minorEastAsia" w:hint="eastAsia"/>
          <w:sz w:val="24"/>
          <w:szCs w:val="24"/>
        </w:rPr>
        <w:t>以上均</w:t>
      </w:r>
      <w:r w:rsidR="00816C6E">
        <w:rPr>
          <w:rFonts w:asciiTheme="minorEastAsia" w:hAnsiTheme="minorEastAsia" w:hint="eastAsia"/>
          <w:sz w:val="24"/>
          <w:szCs w:val="24"/>
        </w:rPr>
        <w:t>需提供原厂商售后</w:t>
      </w:r>
      <w:bookmarkStart w:id="0" w:name="_GoBack"/>
      <w:bookmarkEnd w:id="0"/>
      <w:r w:rsidR="00816C6E">
        <w:rPr>
          <w:rFonts w:asciiTheme="minorEastAsia" w:hAnsiTheme="minorEastAsia" w:hint="eastAsia"/>
          <w:sz w:val="24"/>
          <w:szCs w:val="24"/>
        </w:rPr>
        <w:t>服务承诺函，并明确免费维护服务</w:t>
      </w:r>
      <w:r w:rsidR="00FB7C67">
        <w:rPr>
          <w:rFonts w:asciiTheme="minorEastAsia" w:hAnsiTheme="minorEastAsia" w:hint="eastAsia"/>
          <w:sz w:val="24"/>
          <w:szCs w:val="24"/>
        </w:rPr>
        <w:t>年限</w:t>
      </w:r>
      <w:r w:rsidR="00816C6E">
        <w:rPr>
          <w:rFonts w:asciiTheme="minorEastAsia" w:hAnsiTheme="minorEastAsia" w:hint="eastAsia"/>
          <w:sz w:val="24"/>
          <w:szCs w:val="24"/>
        </w:rPr>
        <w:t>）</w:t>
      </w:r>
      <w:r w:rsidRPr="006746D2">
        <w:rPr>
          <w:rFonts w:asciiTheme="minorEastAsia" w:hAnsiTheme="minorEastAsia" w:hint="eastAsia"/>
          <w:sz w:val="24"/>
          <w:szCs w:val="24"/>
        </w:rPr>
        <w:t>。</w:t>
      </w:r>
    </w:p>
    <w:p w:rsidR="007730C8" w:rsidRPr="00BB6B0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color w:val="F79646" w:themeColor="accent6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2)</w:t>
      </w:r>
      <w:r w:rsidRPr="006746D2">
        <w:rPr>
          <w:rFonts w:asciiTheme="minorEastAsia" w:hAnsiTheme="minorEastAsia" w:hint="eastAsia"/>
          <w:sz w:val="24"/>
          <w:szCs w:val="24"/>
        </w:rPr>
        <w:tab/>
        <w:t>投标人需要提供验收后</w:t>
      </w:r>
      <w:r w:rsidR="004A4CDA">
        <w:rPr>
          <w:rFonts w:asciiTheme="minorEastAsia" w:hAnsiTheme="minorEastAsia" w:hint="eastAsia"/>
          <w:sz w:val="24"/>
          <w:szCs w:val="24"/>
        </w:rPr>
        <w:t>最少</w:t>
      </w:r>
      <w:r w:rsidR="007602FA">
        <w:rPr>
          <w:rFonts w:asciiTheme="minorEastAsia" w:hAnsiTheme="minorEastAsia" w:hint="eastAsia"/>
          <w:sz w:val="24"/>
          <w:szCs w:val="24"/>
        </w:rPr>
        <w:t>三</w:t>
      </w:r>
      <w:r w:rsidRPr="006746D2">
        <w:rPr>
          <w:rFonts w:asciiTheme="minorEastAsia" w:hAnsiTheme="minorEastAsia" w:hint="eastAsia"/>
          <w:sz w:val="24"/>
          <w:szCs w:val="24"/>
        </w:rPr>
        <w:t>年免费</w:t>
      </w:r>
      <w:r w:rsidR="004A4CDA">
        <w:rPr>
          <w:rFonts w:asciiTheme="minorEastAsia" w:hAnsiTheme="minorEastAsia" w:hint="eastAsia"/>
          <w:sz w:val="24"/>
          <w:szCs w:val="24"/>
        </w:rPr>
        <w:t>运维服务，需要指定一名运维联系人（一年内更换次数不得超过一次）</w:t>
      </w:r>
      <w:r w:rsidR="004A4CDA" w:rsidRPr="00463810">
        <w:rPr>
          <w:rFonts w:asciiTheme="minorEastAsia" w:hAnsiTheme="minorEastAsia" w:hint="eastAsia"/>
          <w:sz w:val="24"/>
          <w:szCs w:val="24"/>
        </w:rPr>
        <w:t>提供本次所涉及产品的巡检服务（一年四次），并提供巡检服务报告。当设备或系统故障时，能够提供故障到场服务时，保证2小时内到达现场，要求在24小时内解决故障。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3)</w:t>
      </w:r>
      <w:r w:rsidRPr="006746D2">
        <w:rPr>
          <w:rFonts w:asciiTheme="minorEastAsia" w:hAnsiTheme="minorEastAsia" w:hint="eastAsia"/>
          <w:sz w:val="24"/>
          <w:szCs w:val="24"/>
        </w:rPr>
        <w:tab/>
      </w:r>
      <w:r w:rsidR="00463810">
        <w:rPr>
          <w:rFonts w:asciiTheme="minorEastAsia" w:hAnsiTheme="minorEastAsia" w:hint="eastAsia"/>
          <w:sz w:val="24"/>
          <w:szCs w:val="24"/>
        </w:rPr>
        <w:t>中标</w:t>
      </w:r>
      <w:r w:rsidRPr="006746D2">
        <w:rPr>
          <w:rFonts w:asciiTheme="minorEastAsia" w:hAnsiTheme="minorEastAsia" w:hint="eastAsia"/>
          <w:sz w:val="24"/>
          <w:szCs w:val="24"/>
        </w:rPr>
        <w:t>人提供7*24小时的热线服务。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/>
          <w:sz w:val="24"/>
          <w:szCs w:val="24"/>
        </w:rPr>
        <w:t>4</w:t>
      </w:r>
      <w:r w:rsidRPr="006746D2">
        <w:rPr>
          <w:rFonts w:asciiTheme="minorEastAsia" w:hAnsiTheme="minorEastAsia" w:hint="eastAsia"/>
          <w:sz w:val="24"/>
          <w:szCs w:val="24"/>
        </w:rPr>
        <w:t>)</w:t>
      </w:r>
      <w:r w:rsidRPr="006746D2">
        <w:rPr>
          <w:rFonts w:asciiTheme="minorEastAsia" w:hAnsiTheme="minorEastAsia" w:hint="eastAsia"/>
          <w:sz w:val="24"/>
          <w:szCs w:val="24"/>
        </w:rPr>
        <w:tab/>
        <w:t>维护期内提供</w:t>
      </w:r>
      <w:r w:rsidR="00463810">
        <w:rPr>
          <w:rFonts w:asciiTheme="minorEastAsia" w:hAnsiTheme="minorEastAsia" w:hint="eastAsia"/>
          <w:sz w:val="24"/>
          <w:szCs w:val="24"/>
        </w:rPr>
        <w:t>2小时人员到场，2</w:t>
      </w:r>
      <w:r w:rsidR="00463810">
        <w:rPr>
          <w:rFonts w:asciiTheme="minorEastAsia" w:hAnsiTheme="minorEastAsia"/>
          <w:sz w:val="24"/>
          <w:szCs w:val="24"/>
        </w:rPr>
        <w:t>4</w:t>
      </w:r>
      <w:r w:rsidR="00463810">
        <w:rPr>
          <w:rFonts w:asciiTheme="minorEastAsia" w:hAnsiTheme="minorEastAsia" w:hint="eastAsia"/>
          <w:sz w:val="24"/>
          <w:szCs w:val="24"/>
        </w:rPr>
        <w:t>小时备件到货服务</w:t>
      </w:r>
      <w:r w:rsidRPr="006746D2">
        <w:rPr>
          <w:rFonts w:asciiTheme="minorEastAsia" w:hAnsiTheme="minorEastAsia" w:hint="eastAsia"/>
          <w:sz w:val="24"/>
          <w:szCs w:val="24"/>
        </w:rPr>
        <w:t>。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/>
          <w:sz w:val="24"/>
          <w:szCs w:val="24"/>
        </w:rPr>
        <w:t>5</w:t>
      </w:r>
      <w:r w:rsidRPr="006746D2">
        <w:rPr>
          <w:rFonts w:asciiTheme="minorEastAsia" w:hAnsiTheme="minorEastAsia" w:hint="eastAsia"/>
          <w:sz w:val="24"/>
          <w:szCs w:val="24"/>
        </w:rPr>
        <w:t>)</w:t>
      </w:r>
      <w:r w:rsidRPr="006746D2">
        <w:rPr>
          <w:rFonts w:asciiTheme="minorEastAsia" w:hAnsiTheme="minorEastAsia" w:hint="eastAsia"/>
          <w:sz w:val="24"/>
          <w:szCs w:val="24"/>
        </w:rPr>
        <w:tab/>
        <w:t>技术支持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①投标人应具有对系统进行改造、扩展和增加附属设备的能力。</w:t>
      </w:r>
    </w:p>
    <w:p w:rsidR="007730C8" w:rsidRPr="006746D2" w:rsidRDefault="007730C8" w:rsidP="007730C8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②投标人应书面保证项目验收后对系统提供技术支持，并免费提供咨询。</w:t>
      </w:r>
    </w:p>
    <w:p w:rsidR="00A954C9" w:rsidRDefault="007730C8" w:rsidP="007730C8">
      <w:pPr>
        <w:spacing w:line="360" w:lineRule="auto"/>
        <w:ind w:firstLineChars="177" w:firstLine="425"/>
        <w:rPr>
          <w:rFonts w:asciiTheme="minorEastAsia" w:hAnsiTheme="minorEastAsia"/>
          <w:sz w:val="24"/>
          <w:szCs w:val="24"/>
        </w:rPr>
      </w:pPr>
      <w:r w:rsidRPr="006746D2">
        <w:rPr>
          <w:rFonts w:asciiTheme="minorEastAsia" w:hAnsiTheme="minorEastAsia" w:hint="eastAsia"/>
          <w:sz w:val="24"/>
          <w:szCs w:val="24"/>
        </w:rPr>
        <w:t>③投标人应准备提供系统的修改所需的全部工具和备件。</w:t>
      </w:r>
    </w:p>
    <w:p w:rsidR="00137747" w:rsidRDefault="00137747" w:rsidP="007730C8">
      <w:pPr>
        <w:spacing w:line="360" w:lineRule="auto"/>
        <w:ind w:firstLineChars="177" w:firstLine="425"/>
        <w:rPr>
          <w:rFonts w:asciiTheme="minorEastAsia" w:hAnsiTheme="minorEastAsia"/>
          <w:sz w:val="24"/>
          <w:szCs w:val="24"/>
        </w:rPr>
      </w:pPr>
    </w:p>
    <w:p w:rsidR="00137747" w:rsidRDefault="00137747" w:rsidP="001A774B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37747" w:rsidRPr="007B7646" w:rsidRDefault="00137747" w:rsidP="00137747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t>设备清单</w:t>
      </w:r>
    </w:p>
    <w:tbl>
      <w:tblPr>
        <w:tblpPr w:leftFromText="180" w:rightFromText="180" w:vertAnchor="text" w:horzAnchor="margin" w:tblpXSpec="center" w:tblpY="45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099"/>
        <w:gridCol w:w="2553"/>
        <w:gridCol w:w="851"/>
        <w:gridCol w:w="992"/>
        <w:gridCol w:w="3260"/>
      </w:tblGrid>
      <w:tr w:rsidR="004A4CDA" w:rsidRPr="004A4CDA" w:rsidTr="00161E63">
        <w:trPr>
          <w:trHeight w:val="593"/>
        </w:trPr>
        <w:tc>
          <w:tcPr>
            <w:tcW w:w="109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spacing w:line="360" w:lineRule="auto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66244A">
              <w:rPr>
                <w:rFonts w:ascii="黑体" w:eastAsia="黑体" w:hint="eastAsia"/>
                <w:b/>
                <w:bCs/>
                <w:sz w:val="24"/>
              </w:rPr>
              <w:t>序号</w:t>
            </w:r>
          </w:p>
        </w:tc>
        <w:tc>
          <w:tcPr>
            <w:tcW w:w="25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spacing w:line="360" w:lineRule="auto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66244A">
              <w:rPr>
                <w:rFonts w:ascii="黑体" w:eastAsia="黑体" w:hint="eastAsia"/>
                <w:b/>
                <w:bCs/>
                <w:sz w:val="24"/>
              </w:rPr>
              <w:t>名</w:t>
            </w:r>
            <w:r w:rsidRPr="0066244A">
              <w:rPr>
                <w:rFonts w:ascii="黑体" w:eastAsia="黑体"/>
                <w:b/>
                <w:bCs/>
                <w:sz w:val="24"/>
              </w:rPr>
              <w:t xml:space="preserve">  </w:t>
            </w:r>
            <w:r w:rsidRPr="0066244A">
              <w:rPr>
                <w:rFonts w:ascii="黑体" w:eastAsia="黑体" w:hint="eastAsia"/>
                <w:b/>
                <w:bCs/>
                <w:sz w:val="24"/>
              </w:rPr>
              <w:t>称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spacing w:line="360" w:lineRule="auto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66244A">
              <w:rPr>
                <w:rFonts w:ascii="黑体" w:eastAsia="黑体" w:hint="eastAsia"/>
                <w:b/>
                <w:bCs/>
                <w:sz w:val="24"/>
              </w:rPr>
              <w:t>数量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spacing w:line="360" w:lineRule="auto"/>
              <w:jc w:val="center"/>
              <w:rPr>
                <w:rFonts w:ascii="黑体" w:eastAsia="黑体"/>
                <w:b/>
                <w:bCs/>
                <w:sz w:val="24"/>
              </w:rPr>
            </w:pPr>
            <w:r w:rsidRPr="0066244A">
              <w:rPr>
                <w:rFonts w:ascii="黑体" w:eastAsia="黑体" w:hint="eastAsia"/>
                <w:b/>
                <w:bCs/>
                <w:sz w:val="24"/>
              </w:rPr>
              <w:t>单位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137747" w:rsidRPr="0066244A" w:rsidRDefault="00161E63" w:rsidP="003E662C">
            <w:pPr>
              <w:spacing w:line="360" w:lineRule="auto"/>
              <w:jc w:val="center"/>
              <w:rPr>
                <w:rFonts w:ascii="黑体" w:eastAsia="黑体" w:hint="eastAsia"/>
                <w:b/>
                <w:bCs/>
                <w:sz w:val="24"/>
              </w:rPr>
            </w:pPr>
            <w:r>
              <w:rPr>
                <w:rFonts w:ascii="黑体" w:eastAsia="黑体" w:hint="eastAsia"/>
                <w:b/>
                <w:bCs/>
                <w:sz w:val="24"/>
              </w:rPr>
              <w:t>备注</w:t>
            </w:r>
          </w:p>
        </w:tc>
      </w:tr>
      <w:tr w:rsidR="004A4CDA" w:rsidRPr="004A4CDA" w:rsidTr="00161E63">
        <w:trPr>
          <w:trHeight w:val="401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jc w:val="center"/>
              <w:rPr>
                <w:kern w:val="0"/>
                <w:sz w:val="24"/>
              </w:rPr>
            </w:pPr>
            <w:r w:rsidRPr="0066244A">
              <w:rPr>
                <w:kern w:val="0"/>
                <w:sz w:val="24"/>
              </w:rPr>
              <w:t>1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F2437B" w:rsidP="003E662C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</w:rPr>
              <w:t>服务器</w:t>
            </w:r>
            <w:r w:rsidR="00972AAF">
              <w:rPr>
                <w:rFonts w:hint="eastAsia"/>
              </w:rPr>
              <w:t>A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F2437B" w:rsidP="003E662C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  <w:kern w:val="0"/>
                <w:sz w:val="24"/>
              </w:rPr>
              <w:t>台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137747" w:rsidRPr="0066244A" w:rsidRDefault="00137747" w:rsidP="003E662C">
            <w:pPr>
              <w:widowControl/>
              <w:jc w:val="left"/>
              <w:rPr>
                <w:rFonts w:cs="宋体"/>
              </w:rPr>
            </w:pPr>
          </w:p>
        </w:tc>
      </w:tr>
      <w:tr w:rsidR="00F2437B" w:rsidRPr="004A4CDA" w:rsidTr="00161E63">
        <w:trPr>
          <w:trHeight w:val="401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kern w:val="0"/>
                <w:sz w:val="24"/>
              </w:rPr>
              <w:t>2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</w:rPr>
              <w:t>服务器</w:t>
            </w: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  <w:kern w:val="0"/>
                <w:sz w:val="24"/>
              </w:rPr>
              <w:t>台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2437B" w:rsidRPr="0066244A" w:rsidRDefault="00161E63" w:rsidP="00F2437B">
            <w:pPr>
              <w:widowControl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与服务器</w:t>
            </w:r>
            <w:r>
              <w:rPr>
                <w:rFonts w:cs="宋体" w:hint="eastAsia"/>
              </w:rPr>
              <w:t>A</w:t>
            </w:r>
            <w:r>
              <w:rPr>
                <w:rFonts w:cs="宋体" w:hint="eastAsia"/>
              </w:rPr>
              <w:t>同品牌</w:t>
            </w:r>
          </w:p>
        </w:tc>
      </w:tr>
      <w:tr w:rsidR="00F2437B" w:rsidRPr="004A4CDA" w:rsidTr="00161E63">
        <w:trPr>
          <w:trHeight w:val="420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kern w:val="0"/>
                <w:sz w:val="24"/>
              </w:rPr>
              <w:t>3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接入交换机</w:t>
            </w:r>
            <w:r w:rsidR="00FA662D">
              <w:rPr>
                <w:rFonts w:hint="eastAsia"/>
              </w:rPr>
              <w:t>A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  <w:kern w:val="0"/>
                <w:sz w:val="24"/>
              </w:rPr>
              <w:t>台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2437B" w:rsidRPr="0066244A" w:rsidRDefault="00F2437B" w:rsidP="00F2437B">
            <w:pPr>
              <w:widowControl/>
              <w:jc w:val="left"/>
              <w:rPr>
                <w:rFonts w:cs="宋体"/>
              </w:rPr>
            </w:pPr>
          </w:p>
        </w:tc>
      </w:tr>
      <w:tr w:rsidR="00FA662D" w:rsidRPr="004A4CDA" w:rsidTr="00161E63">
        <w:trPr>
          <w:trHeight w:val="420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662D" w:rsidRPr="0066244A" w:rsidRDefault="00FA662D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662D" w:rsidRDefault="00FA662D" w:rsidP="00F2437B">
            <w:pPr>
              <w:jc w:val="center"/>
            </w:pPr>
            <w:r>
              <w:rPr>
                <w:rFonts w:hint="eastAsia"/>
              </w:rPr>
              <w:t>接入交换机</w:t>
            </w:r>
            <w:r>
              <w:rPr>
                <w:rFonts w:hint="eastAsia"/>
              </w:rPr>
              <w:t>B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662D" w:rsidRDefault="00FA662D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662D" w:rsidRPr="0066244A" w:rsidRDefault="00FA662D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  <w:kern w:val="0"/>
                <w:sz w:val="24"/>
              </w:rPr>
              <w:t>台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662D" w:rsidRPr="0066244A" w:rsidRDefault="00161E63" w:rsidP="00F2437B">
            <w:pPr>
              <w:widowControl/>
              <w:jc w:val="left"/>
              <w:rPr>
                <w:rFonts w:cs="宋体"/>
              </w:rPr>
            </w:pPr>
            <w:r>
              <w:rPr>
                <w:rFonts w:cs="宋体" w:hint="eastAsia"/>
              </w:rPr>
              <w:t>与接入交换机</w:t>
            </w:r>
            <w:r>
              <w:rPr>
                <w:rFonts w:cs="宋体" w:hint="eastAsia"/>
              </w:rPr>
              <w:t>A</w:t>
            </w:r>
            <w:r>
              <w:rPr>
                <w:rFonts w:cs="宋体" w:hint="eastAsia"/>
              </w:rPr>
              <w:t>同品牌</w:t>
            </w:r>
          </w:p>
        </w:tc>
      </w:tr>
      <w:tr w:rsidR="00F2437B" w:rsidRPr="004A4CDA" w:rsidTr="00161E63">
        <w:trPr>
          <w:trHeight w:val="401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A662D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KVM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2437B" w:rsidRPr="0066244A" w:rsidRDefault="00F2437B" w:rsidP="00F2437B">
            <w:pPr>
              <w:jc w:val="center"/>
              <w:rPr>
                <w:kern w:val="0"/>
                <w:sz w:val="24"/>
              </w:rPr>
            </w:pPr>
            <w:r w:rsidRPr="0066244A">
              <w:rPr>
                <w:rFonts w:hint="eastAsia"/>
                <w:kern w:val="0"/>
                <w:sz w:val="24"/>
              </w:rPr>
              <w:t>台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2437B" w:rsidRPr="0066244A" w:rsidRDefault="00F2437B" w:rsidP="00F2437B">
            <w:pPr>
              <w:widowControl/>
              <w:jc w:val="left"/>
              <w:rPr>
                <w:rFonts w:cs="宋体"/>
              </w:rPr>
            </w:pPr>
          </w:p>
        </w:tc>
      </w:tr>
      <w:tr w:rsidR="009A3565" w:rsidRPr="004A4CDA" w:rsidTr="00161E63">
        <w:trPr>
          <w:trHeight w:val="401"/>
        </w:trPr>
        <w:tc>
          <w:tcPr>
            <w:tcW w:w="109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565" w:rsidRDefault="009A3565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25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565" w:rsidRDefault="009A3565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云文档系统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565" w:rsidRDefault="009A3565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</w:t>
            </w:r>
            <w:r>
              <w:rPr>
                <w:kern w:val="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565" w:rsidRPr="0066244A" w:rsidRDefault="009A3565" w:rsidP="00F2437B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套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A3565" w:rsidRPr="0066244A" w:rsidRDefault="009A3565" w:rsidP="00F2437B">
            <w:pPr>
              <w:widowControl/>
              <w:jc w:val="left"/>
              <w:rPr>
                <w:rFonts w:cs="宋体"/>
              </w:rPr>
            </w:pPr>
          </w:p>
        </w:tc>
      </w:tr>
    </w:tbl>
    <w:p w:rsidR="00137747" w:rsidRDefault="00137747" w:rsidP="00137747">
      <w:pPr>
        <w:spacing w:line="360" w:lineRule="auto"/>
        <w:rPr>
          <w:sz w:val="24"/>
          <w:szCs w:val="24"/>
        </w:rPr>
      </w:pPr>
    </w:p>
    <w:p w:rsidR="00137747" w:rsidRPr="007B7646" w:rsidRDefault="00A954C9" w:rsidP="00137747">
      <w:pPr>
        <w:pStyle w:val="1"/>
        <w:numPr>
          <w:ilvl w:val="0"/>
          <w:numId w:val="1"/>
        </w:numPr>
        <w:rPr>
          <w:sz w:val="36"/>
          <w:szCs w:val="36"/>
        </w:rPr>
      </w:pPr>
      <w:r w:rsidRPr="007B7646">
        <w:rPr>
          <w:rFonts w:hint="eastAsia"/>
          <w:sz w:val="36"/>
          <w:szCs w:val="36"/>
        </w:rPr>
        <w:t>技术指标参数要求</w:t>
      </w:r>
    </w:p>
    <w:p w:rsidR="008E3939" w:rsidRDefault="008E3939" w:rsidP="00972AAF">
      <w:pPr>
        <w:pStyle w:val="2"/>
        <w:numPr>
          <w:ilvl w:val="1"/>
          <w:numId w:val="1"/>
        </w:numPr>
      </w:pPr>
      <w:r w:rsidRPr="006746D2">
        <w:rPr>
          <w:rFonts w:hint="eastAsia"/>
        </w:rPr>
        <w:t>服务器</w:t>
      </w:r>
      <w:r w:rsidR="00F2437B">
        <w:rPr>
          <w:rFonts w:hint="eastAsia"/>
        </w:rPr>
        <w:t>A</w:t>
      </w:r>
      <w:r w:rsidRPr="006746D2">
        <w:rPr>
          <w:rFonts w:hint="eastAsia"/>
        </w:rPr>
        <w:t>（</w:t>
      </w:r>
      <w:r w:rsidR="00F81C98">
        <w:t>4</w:t>
      </w:r>
      <w:r w:rsidRPr="006746D2">
        <w:rPr>
          <w:rFonts w:hint="eastAsia"/>
        </w:rPr>
        <w:t>台</w:t>
      </w:r>
      <w:r w:rsidRPr="006746D2"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9"/>
        <w:gridCol w:w="1357"/>
        <w:gridCol w:w="6086"/>
      </w:tblGrid>
      <w:tr w:rsidR="00972AAF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Theme="minorEastAsia" w:hAnsiTheme="minorEastAsia" w:hint="eastAsia"/>
                <w:b/>
                <w:sz w:val="24"/>
                <w:szCs w:val="24"/>
              </w:rPr>
              <w:t>指标项</w:t>
            </w:r>
          </w:p>
        </w:tc>
        <w:tc>
          <w:tcPr>
            <w:tcW w:w="4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招标指标要求</w:t>
            </w:r>
          </w:p>
        </w:tc>
      </w:tr>
      <w:tr w:rsidR="00972AAF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总体要求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2U机架式服务器</w:t>
            </w:r>
          </w:p>
        </w:tc>
      </w:tr>
      <w:tr w:rsidR="0078752E" w:rsidRPr="00C82057" w:rsidTr="00375475">
        <w:trPr>
          <w:trHeight w:val="218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52E" w:rsidRPr="00C82057" w:rsidRDefault="0078752E" w:rsidP="0078752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52E" w:rsidRPr="00C82057" w:rsidRDefault="0078752E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处理器</w:t>
            </w:r>
          </w:p>
          <w:p w:rsidR="0078752E" w:rsidRPr="00C82057" w:rsidRDefault="0078752E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内存</w:t>
            </w:r>
          </w:p>
          <w:p w:rsidR="0078752E" w:rsidRPr="00C82057" w:rsidRDefault="0078752E" w:rsidP="00375475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硬盘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52E" w:rsidRPr="00C82057" w:rsidRDefault="0078752E" w:rsidP="00426408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配置≥2颗处理器；每颗≥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核；每颗≥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.0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GHz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主频；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缓存</w:t>
            </w:r>
            <w:r w:rsidR="00A55640"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或更好；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256 GB DDR4内存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，或更大；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最大可扩展到1T；</w:t>
            </w:r>
          </w:p>
          <w:p w:rsidR="0078752E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最大支持≥16块2.5寸热插拔SATA/SAS接口硬盘；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配置2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2.5寸</w:t>
            </w:r>
            <w:r w:rsidR="00B04E5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单盘容量大于等于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热插拔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SD </w:t>
            </w:r>
          </w:p>
          <w:p w:rsidR="0078752E" w:rsidRDefault="0078752E" w:rsidP="00375475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块2.5寸</w:t>
            </w:r>
            <w:r w:rsidR="00FB7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单盘容量大于等于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2T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热插拔SAS硬盘(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7.2K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转) ；</w:t>
            </w:r>
          </w:p>
          <w:p w:rsidR="00936FF8" w:rsidRPr="00C82057" w:rsidRDefault="00936FF8" w:rsidP="00375475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配置服务器导轨</w:t>
            </w:r>
          </w:p>
        </w:tc>
      </w:tr>
      <w:tr w:rsidR="00972AAF" w:rsidRPr="00C82057" w:rsidTr="00375475">
        <w:trPr>
          <w:trHeight w:val="325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#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RAID卡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配置独立硬件SAS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RAID卡，2G缓存，至少支持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0/1/5</w:t>
            </w:r>
            <w:r w:rsidR="00B634D8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/10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GB缓存；非主板集成；</w:t>
            </w:r>
          </w:p>
        </w:tc>
      </w:tr>
      <w:tr w:rsidR="00972AAF" w:rsidRPr="00C82057" w:rsidTr="00375475">
        <w:trPr>
          <w:trHeight w:val="51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/>
                <w:color w:val="000000"/>
                <w:sz w:val="24"/>
                <w:szCs w:val="24"/>
              </w:rPr>
              <w:t>#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网络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2个千兆网口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（电口）；</w:t>
            </w:r>
          </w:p>
          <w:p w:rsidR="00972AAF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配置</w:t>
            </w:r>
            <w:r w:rsidR="0083170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块双端口万兆网卡（电口）；</w:t>
            </w:r>
          </w:p>
          <w:p w:rsidR="00586E28" w:rsidRPr="00C82057" w:rsidRDefault="00586E28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配置2块</w:t>
            </w:r>
            <w:r w:rsidRPr="00586E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双</w:t>
            </w:r>
            <w:r w:rsidRPr="00586E28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口</w:t>
            </w:r>
            <w:r w:rsidRPr="00586E2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16G FC HBA卡；</w:t>
            </w:r>
          </w:p>
        </w:tc>
      </w:tr>
      <w:tr w:rsidR="00972AAF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IO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支持≥</w:t>
            </w:r>
            <w:r w:rsidR="0083170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个标准PCI-E3.0插槽；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972AAF" w:rsidRPr="00C82057" w:rsidTr="00375475">
        <w:trPr>
          <w:trHeight w:val="57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电源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配置1+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冗余电源；</w:t>
            </w:r>
          </w:p>
        </w:tc>
      </w:tr>
      <w:tr w:rsidR="00972AAF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风扇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配置热插</w:t>
            </w:r>
            <w:proofErr w:type="gramStart"/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拔冗</w:t>
            </w:r>
            <w:proofErr w:type="gramEnd"/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余风扇模组；</w:t>
            </w:r>
          </w:p>
        </w:tc>
      </w:tr>
      <w:tr w:rsidR="00972AAF" w:rsidRPr="00C82057" w:rsidTr="00375475">
        <w:trPr>
          <w:trHeight w:val="1125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可管理和维护性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5362D1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配置独立远程管理控制接口，集成系统管理处理器，支持自动服务器重启、风扇监视和控制、电源监控、温度监控、启动/关闭、本地固件更新、错误日志等；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972AAF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AAF" w:rsidRPr="00C82057" w:rsidRDefault="00972AAF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温度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AF" w:rsidRPr="00C82057" w:rsidRDefault="00972AAF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支持温度监测与保护；</w:t>
            </w:r>
          </w:p>
        </w:tc>
      </w:tr>
    </w:tbl>
    <w:p w:rsidR="00161E63" w:rsidRDefault="00161E63" w:rsidP="00F43246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:rsidR="00F2437B" w:rsidRPr="00F2437B" w:rsidRDefault="00F2437B" w:rsidP="00F2437B">
      <w:pPr>
        <w:pStyle w:val="2"/>
        <w:numPr>
          <w:ilvl w:val="1"/>
          <w:numId w:val="1"/>
        </w:numPr>
      </w:pPr>
      <w:r w:rsidRPr="006746D2">
        <w:rPr>
          <w:rFonts w:hint="eastAsia"/>
        </w:rPr>
        <w:t>服务器</w:t>
      </w:r>
      <w:r>
        <w:rPr>
          <w:rFonts w:hint="eastAsia"/>
        </w:rPr>
        <w:t>B</w:t>
      </w:r>
      <w:r w:rsidR="00F81C98" w:rsidRPr="006746D2">
        <w:rPr>
          <w:rFonts w:hint="eastAsia"/>
        </w:rPr>
        <w:t>（</w:t>
      </w:r>
      <w:r w:rsidR="00F81C98">
        <w:t>13</w:t>
      </w:r>
      <w:r w:rsidR="00F81C98" w:rsidRPr="006746D2">
        <w:rPr>
          <w:rFonts w:hint="eastAsia"/>
        </w:rPr>
        <w:t>台</w:t>
      </w:r>
      <w:r w:rsidR="00F81C98" w:rsidRPr="006746D2"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9"/>
        <w:gridCol w:w="1357"/>
        <w:gridCol w:w="6086"/>
      </w:tblGrid>
      <w:tr w:rsidR="00F2437B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Theme="minorEastAsia" w:hAnsiTheme="minorEastAsia" w:hint="eastAsia"/>
                <w:b/>
                <w:sz w:val="24"/>
                <w:szCs w:val="24"/>
              </w:rPr>
              <w:t>指标项</w:t>
            </w:r>
          </w:p>
        </w:tc>
        <w:tc>
          <w:tcPr>
            <w:tcW w:w="4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Theme="minorEastAsia" w:hAnsiTheme="minorEastAsia" w:hint="eastAsia"/>
                <w:b/>
                <w:bCs/>
                <w:sz w:val="24"/>
                <w:szCs w:val="24"/>
              </w:rPr>
              <w:t>招标指标要求</w:t>
            </w:r>
          </w:p>
        </w:tc>
      </w:tr>
      <w:tr w:rsidR="00F2437B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总体要求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2U机架式服务器</w:t>
            </w:r>
          </w:p>
        </w:tc>
      </w:tr>
      <w:tr w:rsidR="0078752E" w:rsidRPr="00C82057" w:rsidTr="00375475">
        <w:trPr>
          <w:trHeight w:val="2184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52E" w:rsidRPr="00C82057" w:rsidRDefault="0078752E" w:rsidP="0078752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lastRenderedPageBreak/>
              <w:t>★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52E" w:rsidRPr="00C82057" w:rsidRDefault="0078752E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处理器</w:t>
            </w:r>
          </w:p>
          <w:p w:rsidR="0078752E" w:rsidRPr="00C82057" w:rsidRDefault="0078752E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内存</w:t>
            </w:r>
          </w:p>
          <w:p w:rsidR="0078752E" w:rsidRPr="00C82057" w:rsidRDefault="0078752E" w:rsidP="00375475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硬盘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配置≥2颗处理器；每颗≥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核；每颗≥2.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GHz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主频；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缓存</w:t>
            </w:r>
            <w:r w:rsidR="00A55640"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≥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M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或更好；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256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GB DDR4内存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，或更大；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最大可扩展到1T；</w:t>
            </w:r>
          </w:p>
          <w:p w:rsidR="0078752E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最大支持≥16块2.5寸热插拔SATA/SAS接口硬盘；</w:t>
            </w:r>
          </w:p>
          <w:p w:rsidR="0078752E" w:rsidRPr="00C82057" w:rsidRDefault="0078752E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配置2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2.5寸</w:t>
            </w:r>
            <w:r w:rsidR="00B04E5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单盘容量大于等于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400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G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B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热插拔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S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SD </w:t>
            </w:r>
          </w:p>
          <w:p w:rsidR="0078752E" w:rsidRDefault="0078752E" w:rsidP="00375475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 w:rsidR="007B7A9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块2.5寸</w:t>
            </w:r>
            <w:r w:rsidR="00FB7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单盘容量大于等于</w:t>
            </w:r>
            <w:r w:rsidR="00A5564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1.2</w:t>
            </w:r>
            <w:r w:rsidR="00A55640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T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B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热插拔SAS硬盘(1万转) ；</w:t>
            </w:r>
          </w:p>
          <w:p w:rsidR="00936FF8" w:rsidRPr="00C82057" w:rsidRDefault="00936FF8" w:rsidP="00375475"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配置服务器导轨</w:t>
            </w:r>
          </w:p>
        </w:tc>
      </w:tr>
      <w:tr w:rsidR="00F2437B" w:rsidRPr="00C82057" w:rsidTr="00375475">
        <w:trPr>
          <w:trHeight w:val="325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#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RAID卡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配置独立硬件SAS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RAID卡，2G缓存，至少支持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0/1/5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/10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GB缓存；非主板集成；</w:t>
            </w:r>
          </w:p>
        </w:tc>
      </w:tr>
      <w:tr w:rsidR="00F2437B" w:rsidRPr="00C82057" w:rsidTr="00375475">
        <w:trPr>
          <w:trHeight w:val="51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 w:rsidRPr="00C82057">
              <w:rPr>
                <w:rFonts w:ascii="宋体" w:hAnsi="宋体"/>
                <w:color w:val="000000"/>
                <w:sz w:val="24"/>
                <w:szCs w:val="24"/>
              </w:rPr>
              <w:t>#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网络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2个千兆网口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（电口）；</w:t>
            </w:r>
          </w:p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配置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1块双端口万兆网卡（电口）；</w:t>
            </w:r>
          </w:p>
        </w:tc>
      </w:tr>
      <w:tr w:rsidR="00F2437B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IO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个标准PCI-E3.0插槽；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437B" w:rsidRPr="00C82057" w:rsidTr="00375475">
        <w:trPr>
          <w:trHeight w:val="573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电源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配置1+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冗余电源；</w:t>
            </w:r>
          </w:p>
        </w:tc>
      </w:tr>
      <w:tr w:rsidR="00F2437B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风扇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配置热插</w:t>
            </w:r>
            <w:proofErr w:type="gramStart"/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拔冗</w:t>
            </w:r>
            <w:proofErr w:type="gramEnd"/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余风扇模组；</w:t>
            </w:r>
          </w:p>
        </w:tc>
      </w:tr>
      <w:tr w:rsidR="00F2437B" w:rsidRPr="00C82057" w:rsidTr="00375475">
        <w:trPr>
          <w:trHeight w:val="1125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可管理和维护性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5362D1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配置独立远程管理控制接口，集成系统管理处理器，支持自动服务器重启、风扇监视和控制、电源监控、温度监控、启动/关闭、本地固件更新、错误日志等；</w:t>
            </w:r>
            <w:r w:rsidRPr="00C82057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F2437B" w:rsidRPr="00C82057" w:rsidTr="00375475">
        <w:trPr>
          <w:trHeight w:val="70"/>
        </w:trPr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37B" w:rsidRPr="00C82057" w:rsidRDefault="00F2437B" w:rsidP="0037547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温度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37B" w:rsidRPr="00C82057" w:rsidRDefault="00F2437B" w:rsidP="00375475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C8205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支持温度监测与保护；</w:t>
            </w:r>
          </w:p>
        </w:tc>
      </w:tr>
    </w:tbl>
    <w:p w:rsidR="00F2437B" w:rsidRDefault="00F2437B" w:rsidP="00F43246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</w:p>
    <w:p w:rsidR="00F43246" w:rsidRPr="00F43246" w:rsidRDefault="00F43246" w:rsidP="00F43246">
      <w:pPr>
        <w:pStyle w:val="2"/>
        <w:numPr>
          <w:ilvl w:val="1"/>
          <w:numId w:val="1"/>
        </w:numPr>
        <w:rPr>
          <w:bCs w:val="0"/>
        </w:rPr>
      </w:pPr>
      <w:r w:rsidRPr="00F43246">
        <w:rPr>
          <w:rFonts w:hint="eastAsia"/>
          <w:bCs w:val="0"/>
        </w:rPr>
        <w:t>接入交换机</w:t>
      </w:r>
      <w:r w:rsidR="00FA662D">
        <w:rPr>
          <w:rFonts w:hint="eastAsia"/>
          <w:bCs w:val="0"/>
        </w:rPr>
        <w:t>A</w:t>
      </w:r>
      <w:r w:rsidR="00426408">
        <w:rPr>
          <w:rFonts w:hint="eastAsia"/>
          <w:bCs w:val="0"/>
        </w:rPr>
        <w:t>（</w:t>
      </w:r>
      <w:r w:rsidR="00392E83">
        <w:rPr>
          <w:rFonts w:hint="eastAsia"/>
          <w:bCs w:val="0"/>
        </w:rPr>
        <w:t>4</w:t>
      </w:r>
      <w:r w:rsidR="00426408">
        <w:rPr>
          <w:rFonts w:hint="eastAsia"/>
          <w:bCs w:val="0"/>
        </w:rPr>
        <w:t>台）</w:t>
      </w:r>
    </w:p>
    <w:tbl>
      <w:tblPr>
        <w:tblStyle w:val="11"/>
        <w:tblW w:w="5000" w:type="pct"/>
        <w:tblLook w:val="04A0"/>
      </w:tblPr>
      <w:tblGrid>
        <w:gridCol w:w="1101"/>
        <w:gridCol w:w="1326"/>
        <w:gridCol w:w="6095"/>
      </w:tblGrid>
      <w:tr w:rsidR="0078752E" w:rsidRPr="00F43246" w:rsidTr="0078752E">
        <w:trPr>
          <w:trHeight w:val="315"/>
        </w:trPr>
        <w:tc>
          <w:tcPr>
            <w:tcW w:w="646" w:type="pct"/>
          </w:tcPr>
          <w:p w:rsidR="0078752E" w:rsidRPr="00F43246" w:rsidRDefault="0078752E" w:rsidP="00F43246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778" w:type="pct"/>
            <w:hideMark/>
          </w:tcPr>
          <w:p w:rsidR="0078752E" w:rsidRPr="00F43246" w:rsidRDefault="0078752E" w:rsidP="00F43246">
            <w:pPr>
              <w:rPr>
                <w:rFonts w:ascii="宋体" w:hAnsi="宋体"/>
                <w:b/>
                <w:sz w:val="24"/>
                <w:szCs w:val="24"/>
              </w:rPr>
            </w:pPr>
            <w:r w:rsidRPr="00F43246">
              <w:rPr>
                <w:rFonts w:ascii="宋体" w:hAnsi="宋体" w:hint="eastAsia"/>
                <w:b/>
                <w:sz w:val="24"/>
                <w:szCs w:val="24"/>
              </w:rPr>
              <w:t>指标项</w:t>
            </w: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/>
                <w:b/>
                <w:sz w:val="24"/>
                <w:szCs w:val="24"/>
              </w:rPr>
            </w:pPr>
            <w:r w:rsidRPr="00F43246">
              <w:rPr>
                <w:rFonts w:ascii="宋体" w:hAnsi="宋体" w:hint="eastAsia"/>
                <w:b/>
                <w:bCs/>
                <w:sz w:val="24"/>
                <w:szCs w:val="24"/>
              </w:rPr>
              <w:t>招标指标要求</w:t>
            </w:r>
          </w:p>
        </w:tc>
      </w:tr>
      <w:tr w:rsidR="0078752E" w:rsidRPr="00F43246" w:rsidTr="0078752E">
        <w:trPr>
          <w:trHeight w:val="1133"/>
        </w:trPr>
        <w:tc>
          <w:tcPr>
            <w:tcW w:w="646" w:type="pct"/>
          </w:tcPr>
          <w:p w:rsidR="00D316DB" w:rsidRDefault="00D316DB" w:rsidP="0078752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78" w:type="pc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设备端口和处理能力</w:t>
            </w: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单台</w:t>
            </w:r>
            <w:proofErr w:type="gramStart"/>
            <w:r w:rsidRPr="00F43246">
              <w:rPr>
                <w:rFonts w:ascii="宋体" w:hAnsi="宋体" w:hint="eastAsia"/>
                <w:sz w:val="24"/>
                <w:szCs w:val="24"/>
              </w:rPr>
              <w:t>设备机框</w:t>
            </w:r>
            <w:proofErr w:type="gramEnd"/>
            <w:r w:rsidRPr="00F43246">
              <w:rPr>
                <w:rFonts w:ascii="宋体" w:hAnsi="宋体" w:hint="eastAsia"/>
                <w:sz w:val="24"/>
                <w:szCs w:val="24"/>
              </w:rPr>
              <w:t>（要求风扇满配置、电源满配置</w:t>
            </w:r>
            <w:r w:rsidRPr="00F43246">
              <w:rPr>
                <w:rFonts w:ascii="宋体" w:hAnsi="宋体"/>
                <w:sz w:val="24"/>
                <w:szCs w:val="24"/>
              </w:rPr>
              <w:t>）,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背板交换容量≥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 w:rsidR="00A55640">
              <w:rPr>
                <w:rFonts w:ascii="宋体" w:hAnsi="宋体"/>
                <w:sz w:val="24"/>
                <w:szCs w:val="24"/>
              </w:rPr>
              <w:t>.5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TB，整机包转发性能≥</w:t>
            </w:r>
            <w:r w:rsidRPr="00F43246">
              <w:rPr>
                <w:rFonts w:ascii="宋体" w:hAnsi="宋体"/>
                <w:sz w:val="24"/>
                <w:szCs w:val="24"/>
              </w:rPr>
              <w:t>1000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proofErr w:type="spellStart"/>
            <w:r w:rsidRPr="00F43246">
              <w:rPr>
                <w:rFonts w:ascii="宋体" w:hAnsi="宋体" w:hint="eastAsia"/>
                <w:sz w:val="24"/>
                <w:szCs w:val="24"/>
              </w:rPr>
              <w:t>Mpps</w:t>
            </w:r>
            <w:proofErr w:type="spellEnd"/>
            <w:r w:rsidRPr="00F43246">
              <w:rPr>
                <w:rFonts w:ascii="宋体" w:hAnsi="宋体" w:hint="eastAsia"/>
                <w:sz w:val="24"/>
                <w:szCs w:val="24"/>
              </w:rPr>
              <w:t>；万兆R</w:t>
            </w:r>
            <w:r w:rsidRPr="00F43246">
              <w:rPr>
                <w:rFonts w:ascii="宋体" w:hAnsi="宋体"/>
                <w:sz w:val="24"/>
                <w:szCs w:val="24"/>
              </w:rPr>
              <w:t>J45电接口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≥4</w:t>
            </w:r>
            <w:r w:rsidRPr="00F43246">
              <w:rPr>
                <w:rFonts w:ascii="宋体" w:hAnsi="宋体"/>
                <w:sz w:val="24"/>
                <w:szCs w:val="24"/>
              </w:rPr>
              <w:t>8个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，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配置40G端口大于等于</w:t>
            </w:r>
            <w:r w:rsidR="00232D21">
              <w:rPr>
                <w:rFonts w:ascii="宋体" w:hAnsi="宋体" w:cs="宋体" w:hint="eastAsia"/>
                <w:color w:val="000000"/>
                <w:sz w:val="24"/>
                <w:szCs w:val="24"/>
              </w:rPr>
              <w:t>6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个，配置</w:t>
            </w:r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40G多模模块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≥</w:t>
            </w:r>
            <w:r w:rsidR="00232D21">
              <w:rPr>
                <w:rFonts w:ascii="宋体" w:hAnsi="宋体" w:hint="eastAsia"/>
                <w:sz w:val="24"/>
                <w:szCs w:val="24"/>
              </w:rPr>
              <w:t>3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个</w:t>
            </w:r>
            <w:r w:rsidRPr="00F43246">
              <w:rPr>
                <w:rFonts w:ascii="宋体" w:hAnsi="宋体" w:hint="eastAsia"/>
                <w:color w:val="000000"/>
                <w:sz w:val="24"/>
                <w:szCs w:val="24"/>
              </w:rPr>
              <w:t>；</w:t>
            </w:r>
            <w:r w:rsidR="00216D97">
              <w:rPr>
                <w:rFonts w:ascii="宋体" w:hAnsi="宋体" w:hint="eastAsia"/>
                <w:color w:val="000000"/>
                <w:sz w:val="24"/>
                <w:szCs w:val="24"/>
              </w:rPr>
              <w:t>业务拓展槽</w:t>
            </w:r>
            <w:r w:rsidR="00216D97" w:rsidRPr="00F43246">
              <w:rPr>
                <w:rFonts w:ascii="宋体" w:hAnsi="宋体" w:hint="eastAsia"/>
                <w:sz w:val="24"/>
                <w:szCs w:val="24"/>
              </w:rPr>
              <w:t>≥</w:t>
            </w:r>
            <w:r w:rsidR="00216D97">
              <w:rPr>
                <w:rFonts w:ascii="宋体" w:hAnsi="宋体" w:hint="eastAsia"/>
                <w:sz w:val="24"/>
                <w:szCs w:val="24"/>
              </w:rPr>
              <w:t>2个；</w:t>
            </w:r>
          </w:p>
        </w:tc>
      </w:tr>
      <w:tr w:rsidR="0078752E" w:rsidRPr="00F43246" w:rsidTr="0078752E">
        <w:trPr>
          <w:trHeight w:val="426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虚拟化</w:t>
            </w:r>
          </w:p>
        </w:tc>
        <w:tc>
          <w:tcPr>
            <w:tcW w:w="3576" w:type="pct"/>
            <w:hideMark/>
          </w:tcPr>
          <w:p w:rsidR="0078752E" w:rsidRPr="00F43246" w:rsidRDefault="0078752E" w:rsidP="00536CC4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支持</w:t>
            </w:r>
            <w:r>
              <w:rPr>
                <w:rFonts w:ascii="宋体" w:hAnsi="宋体"/>
                <w:sz w:val="24"/>
                <w:szCs w:val="24"/>
              </w:rPr>
              <w:t>10</w:t>
            </w:r>
            <w:r w:rsidRPr="00F43246">
              <w:rPr>
                <w:rFonts w:ascii="宋体" w:hAnsi="宋体"/>
                <w:sz w:val="24"/>
                <w:szCs w:val="24"/>
              </w:rPr>
              <w:t>台</w:t>
            </w:r>
            <w:r>
              <w:rPr>
                <w:rFonts w:ascii="宋体" w:hAnsi="宋体" w:hint="eastAsia"/>
                <w:sz w:val="24"/>
                <w:szCs w:val="24"/>
              </w:rPr>
              <w:t>以上</w:t>
            </w:r>
            <w:r w:rsidRPr="00F43246">
              <w:rPr>
                <w:rFonts w:ascii="宋体" w:hAnsi="宋体"/>
                <w:sz w:val="24"/>
                <w:szCs w:val="24"/>
              </w:rPr>
              <w:t>设备</w:t>
            </w:r>
            <w:r w:rsidRPr="00F43246">
              <w:rPr>
                <w:rFonts w:ascii="宋体" w:hAnsi="宋体" w:hint="eastAsia"/>
                <w:sz w:val="24"/>
                <w:szCs w:val="24"/>
              </w:rPr>
              <w:t>堆叠；</w:t>
            </w:r>
          </w:p>
        </w:tc>
      </w:tr>
      <w:tr w:rsidR="0078752E" w:rsidRPr="00F43246" w:rsidTr="0078752E">
        <w:trPr>
          <w:trHeight w:val="561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cs="宋体" w:hint="eastAsia"/>
                <w:sz w:val="24"/>
                <w:szCs w:val="24"/>
              </w:rPr>
              <w:t>SDN功能</w:t>
            </w:r>
          </w:p>
        </w:tc>
        <w:tc>
          <w:tcPr>
            <w:tcW w:w="3576" w:type="pct"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cs="宋体" w:hint="eastAsia"/>
                <w:sz w:val="24"/>
                <w:szCs w:val="24"/>
              </w:rPr>
              <w:t>支持SDN功能，支持OPENFLOW1.3标准</w:t>
            </w:r>
          </w:p>
        </w:tc>
      </w:tr>
      <w:tr w:rsidR="0078752E" w:rsidRPr="00F43246" w:rsidTr="0078752E">
        <w:trPr>
          <w:trHeight w:val="413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933B22">
              <w:rPr>
                <w:rFonts w:ascii="宋体" w:hAnsi="宋体" w:hint="eastAsia"/>
                <w:sz w:val="24"/>
                <w:szCs w:val="24"/>
              </w:rPr>
              <w:t>安全功能</w:t>
            </w:r>
          </w:p>
        </w:tc>
        <w:tc>
          <w:tcPr>
            <w:tcW w:w="3576" w:type="pct"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933B22">
              <w:rPr>
                <w:rFonts w:ascii="宋体" w:hAnsi="宋体" w:hint="eastAsia"/>
                <w:sz w:val="24"/>
                <w:szCs w:val="24"/>
              </w:rPr>
              <w:t>支持DHCP Snooping trust, 防止私设DHCP服务器；支持DHCPv4 Server、Relay和snooping</w:t>
            </w:r>
            <w:r>
              <w:rPr>
                <w:rFonts w:ascii="宋体" w:hAnsi="宋体" w:hint="eastAsia"/>
                <w:sz w:val="24"/>
                <w:szCs w:val="24"/>
              </w:rPr>
              <w:t>。</w:t>
            </w:r>
          </w:p>
        </w:tc>
      </w:tr>
      <w:tr w:rsidR="0078752E" w:rsidRPr="00F43246" w:rsidTr="0078752E">
        <w:trPr>
          <w:trHeight w:val="413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78752E" w:rsidRPr="00933B22" w:rsidRDefault="0078752E" w:rsidP="00933B22">
            <w:pPr>
              <w:rPr>
                <w:rFonts w:ascii="宋体" w:hAnsi="宋体"/>
                <w:sz w:val="24"/>
                <w:szCs w:val="24"/>
              </w:rPr>
            </w:pPr>
            <w:r w:rsidRPr="00933B22">
              <w:rPr>
                <w:rFonts w:ascii="宋体" w:hAnsi="宋体" w:hint="eastAsia"/>
                <w:sz w:val="24"/>
                <w:szCs w:val="24"/>
              </w:rPr>
              <w:t>流量分析</w:t>
            </w:r>
          </w:p>
        </w:tc>
        <w:tc>
          <w:tcPr>
            <w:tcW w:w="3576" w:type="pct"/>
            <w:vAlign w:val="center"/>
          </w:tcPr>
          <w:p w:rsidR="0078752E" w:rsidRPr="00933B22" w:rsidRDefault="0078752E" w:rsidP="00933B22">
            <w:pPr>
              <w:rPr>
                <w:rFonts w:ascii="宋体" w:hAnsi="宋体"/>
                <w:sz w:val="24"/>
                <w:szCs w:val="24"/>
              </w:rPr>
            </w:pPr>
            <w:r w:rsidRPr="00933B22">
              <w:rPr>
                <w:rFonts w:ascii="宋体" w:hAnsi="宋体" w:hint="eastAsia"/>
                <w:sz w:val="24"/>
                <w:szCs w:val="24"/>
              </w:rPr>
              <w:t>支持</w:t>
            </w:r>
            <w:proofErr w:type="spellStart"/>
            <w:r w:rsidRPr="00933B22">
              <w:rPr>
                <w:rFonts w:ascii="宋体" w:hAnsi="宋体" w:hint="eastAsia"/>
                <w:sz w:val="24"/>
                <w:szCs w:val="24"/>
              </w:rPr>
              <w:t>netstream</w:t>
            </w:r>
            <w:proofErr w:type="spellEnd"/>
            <w:r w:rsidRPr="00933B22">
              <w:rPr>
                <w:rFonts w:ascii="宋体" w:hAnsi="宋体" w:hint="eastAsia"/>
                <w:sz w:val="24"/>
                <w:szCs w:val="24"/>
              </w:rPr>
              <w:t>、</w:t>
            </w:r>
            <w:proofErr w:type="spellStart"/>
            <w:r w:rsidRPr="00933B22">
              <w:rPr>
                <w:rFonts w:ascii="宋体" w:hAnsi="宋体" w:hint="eastAsia"/>
                <w:sz w:val="24"/>
                <w:szCs w:val="24"/>
              </w:rPr>
              <w:t>sFlow</w:t>
            </w:r>
            <w:proofErr w:type="spellEnd"/>
          </w:p>
        </w:tc>
      </w:tr>
      <w:tr w:rsidR="0078752E" w:rsidRPr="00F43246" w:rsidTr="0078752E">
        <w:trPr>
          <w:trHeight w:val="419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支持STP/RSTP/MSTP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10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支持端口隔离和端口组隔离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22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487BB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支持跨框链路聚合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01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支持多个物理端口的流量镜像到一个端口；</w:t>
            </w:r>
          </w:p>
        </w:tc>
      </w:tr>
      <w:tr w:rsidR="0078752E" w:rsidRPr="00F43246" w:rsidTr="0078752E">
        <w:trPr>
          <w:trHeight w:val="562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支持流镜像、远程端口镜像（RSPAN）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28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支持静态路由、策略路由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06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支持RIP、OSPF、ISIS、BGP等IPv4动态路由协议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13"/>
        </w:trPr>
        <w:tc>
          <w:tcPr>
            <w:tcW w:w="646" w:type="pct"/>
            <w:vMerge w:val="restar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F43246">
              <w:rPr>
                <w:rFonts w:ascii="宋体" w:eastAsiaTheme="minorEastAsia" w:hAnsi="宋体" w:cstheme="minorBidi" w:hint="eastAsia"/>
                <w:color w:val="000000"/>
                <w:kern w:val="2"/>
                <w:sz w:val="24"/>
                <w:szCs w:val="24"/>
              </w:rPr>
              <w:t>#</w:t>
            </w:r>
          </w:p>
        </w:tc>
        <w:tc>
          <w:tcPr>
            <w:tcW w:w="778" w:type="pct"/>
            <w:vMerge w:val="restar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访问控制</w:t>
            </w: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访问控制支持基于第二层、第三层和第四层的ACL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19"/>
        </w:trPr>
        <w:tc>
          <w:tcPr>
            <w:tcW w:w="646" w:type="pct"/>
            <w:vMerge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访问控制支持双向ACL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。</w:t>
            </w:r>
          </w:p>
        </w:tc>
      </w:tr>
      <w:tr w:rsidR="0078752E" w:rsidRPr="00F43246" w:rsidTr="0078752E">
        <w:trPr>
          <w:trHeight w:val="410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proofErr w:type="spellStart"/>
            <w:r w:rsidRPr="00F43246">
              <w:rPr>
                <w:rFonts w:ascii="宋体" w:hAnsi="宋体" w:hint="eastAsia"/>
                <w:sz w:val="24"/>
                <w:szCs w:val="24"/>
              </w:rPr>
              <w:t>QoS</w:t>
            </w:r>
            <w:proofErr w:type="spellEnd"/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proofErr w:type="spellStart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QoS</w:t>
            </w:r>
            <w:proofErr w:type="spellEnd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至少具备8个队列；</w:t>
            </w:r>
          </w:p>
        </w:tc>
      </w:tr>
      <w:tr w:rsidR="0078752E" w:rsidRPr="00F43246" w:rsidTr="0078752E">
        <w:trPr>
          <w:trHeight w:val="416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proofErr w:type="spellStart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QoS</w:t>
            </w:r>
            <w:proofErr w:type="spellEnd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支持双向端口限速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23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proofErr w:type="spellStart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QoS</w:t>
            </w:r>
            <w:proofErr w:type="spellEnd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提供广播风暴抑制功能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15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576" w:type="pct"/>
            <w:hideMark/>
          </w:tcPr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proofErr w:type="spellStart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QoS</w:t>
            </w:r>
            <w:proofErr w:type="spellEnd"/>
            <w:r w:rsidRPr="00F43246">
              <w:rPr>
                <w:rFonts w:ascii="宋体" w:hAnsi="宋体" w:cs="宋体"/>
                <w:color w:val="000000"/>
                <w:sz w:val="24"/>
                <w:szCs w:val="24"/>
              </w:rPr>
              <w:t>双向流限速</w:t>
            </w:r>
            <w:r w:rsidRPr="00F43246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</w:tc>
      </w:tr>
      <w:tr w:rsidR="0078752E" w:rsidRPr="00F43246" w:rsidTr="0078752E">
        <w:trPr>
          <w:trHeight w:val="416"/>
        </w:trPr>
        <w:tc>
          <w:tcPr>
            <w:tcW w:w="646" w:type="pct"/>
          </w:tcPr>
          <w:p w:rsidR="0078752E" w:rsidRPr="0078752E" w:rsidRDefault="0078752E" w:rsidP="0078752E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★</w:t>
            </w:r>
          </w:p>
        </w:tc>
        <w:tc>
          <w:tcPr>
            <w:tcW w:w="778" w:type="pct"/>
            <w:vAlign w:val="center"/>
            <w:hideMark/>
          </w:tcPr>
          <w:p w:rsidR="0078752E" w:rsidRPr="00F43246" w:rsidRDefault="0078752E" w:rsidP="00F43246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实配（单台）</w:t>
            </w:r>
          </w:p>
        </w:tc>
        <w:tc>
          <w:tcPr>
            <w:tcW w:w="3576" w:type="pct"/>
            <w:hideMark/>
          </w:tcPr>
          <w:p w:rsidR="0078752E" w:rsidRPr="00487BB9" w:rsidRDefault="0078752E" w:rsidP="00487BB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实配：</w:t>
            </w:r>
            <w:proofErr w:type="gramStart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万兆电口</w:t>
            </w:r>
            <w:proofErr w:type="gramEnd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≥48，40G</w:t>
            </w:r>
            <w:proofErr w:type="gramStart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光口</w:t>
            </w:r>
            <w:proofErr w:type="gramEnd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≥</w:t>
            </w:r>
            <w:r w:rsidR="0093576A">
              <w:rPr>
                <w:rFonts w:ascii="宋体" w:hAnsi="宋体" w:cs="宋体"/>
                <w:color w:val="000000"/>
                <w:sz w:val="24"/>
                <w:szCs w:val="24"/>
              </w:rPr>
              <w:t>6</w:t>
            </w:r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</w:p>
          <w:p w:rsidR="0078752E" w:rsidRPr="00487BB9" w:rsidRDefault="0078752E" w:rsidP="00487BB9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实配：40G多模模块≥</w:t>
            </w:r>
            <w:r w:rsidR="00F60882">
              <w:rPr>
                <w:rFonts w:ascii="宋体" w:hAnsi="宋体" w:cs="宋体" w:hint="eastAsia"/>
                <w:color w:val="000000"/>
                <w:sz w:val="24"/>
                <w:szCs w:val="24"/>
              </w:rPr>
              <w:t>3</w:t>
            </w:r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，1分4</w:t>
            </w:r>
            <w:proofErr w:type="gramStart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万兆15</w:t>
            </w:r>
            <w:proofErr w:type="gramEnd"/>
            <w:r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米线缆≥2</w:t>
            </w:r>
          </w:p>
          <w:p w:rsidR="0078752E" w:rsidRPr="00F43246" w:rsidRDefault="0078752E" w:rsidP="00F43246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:rsidR="00F43246" w:rsidRDefault="00F43246" w:rsidP="00F43246"/>
    <w:p w:rsidR="00933B22" w:rsidRDefault="00933B22" w:rsidP="00F43246"/>
    <w:p w:rsidR="00FA662D" w:rsidRDefault="00FA662D" w:rsidP="00FA662D">
      <w:pPr>
        <w:pStyle w:val="2"/>
        <w:numPr>
          <w:ilvl w:val="1"/>
          <w:numId w:val="1"/>
        </w:numPr>
        <w:rPr>
          <w:bCs w:val="0"/>
        </w:rPr>
      </w:pPr>
      <w:r w:rsidRPr="00FA662D">
        <w:rPr>
          <w:rFonts w:hint="eastAsia"/>
          <w:bCs w:val="0"/>
        </w:rPr>
        <w:t>接入交换机</w:t>
      </w:r>
      <w:r w:rsidRPr="00FA662D">
        <w:rPr>
          <w:rFonts w:hint="eastAsia"/>
          <w:bCs w:val="0"/>
        </w:rPr>
        <w:t>B</w:t>
      </w:r>
      <w:r w:rsidR="00C2071E">
        <w:rPr>
          <w:rFonts w:hint="eastAsia"/>
          <w:bCs w:val="0"/>
        </w:rPr>
        <w:t>（</w:t>
      </w:r>
      <w:r w:rsidR="00C2071E">
        <w:rPr>
          <w:bCs w:val="0"/>
        </w:rPr>
        <w:t>20</w:t>
      </w:r>
      <w:r w:rsidR="00C2071E">
        <w:rPr>
          <w:rFonts w:hint="eastAsia"/>
          <w:bCs w:val="0"/>
        </w:rPr>
        <w:t>台）</w:t>
      </w:r>
    </w:p>
    <w:tbl>
      <w:tblPr>
        <w:tblStyle w:val="11"/>
        <w:tblW w:w="5000" w:type="pct"/>
        <w:tblLook w:val="04A0"/>
      </w:tblPr>
      <w:tblGrid>
        <w:gridCol w:w="1101"/>
        <w:gridCol w:w="1326"/>
        <w:gridCol w:w="6095"/>
      </w:tblGrid>
      <w:tr w:rsidR="00FA662D" w:rsidRPr="00F43246" w:rsidTr="00375475">
        <w:trPr>
          <w:trHeight w:val="315"/>
        </w:trPr>
        <w:tc>
          <w:tcPr>
            <w:tcW w:w="646" w:type="pct"/>
          </w:tcPr>
          <w:p w:rsidR="00FA662D" w:rsidRPr="00F43246" w:rsidRDefault="00FA662D" w:rsidP="00375475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778" w:type="pct"/>
            <w:hideMark/>
          </w:tcPr>
          <w:p w:rsidR="00FA662D" w:rsidRPr="00F43246" w:rsidRDefault="00FA662D" w:rsidP="00375475">
            <w:pPr>
              <w:rPr>
                <w:rFonts w:ascii="宋体" w:hAnsi="宋体"/>
                <w:b/>
                <w:sz w:val="24"/>
                <w:szCs w:val="24"/>
              </w:rPr>
            </w:pPr>
            <w:r w:rsidRPr="00F43246">
              <w:rPr>
                <w:rFonts w:ascii="宋体" w:hAnsi="宋体" w:hint="eastAsia"/>
                <w:b/>
                <w:sz w:val="24"/>
                <w:szCs w:val="24"/>
              </w:rPr>
              <w:t>指标项</w:t>
            </w:r>
          </w:p>
        </w:tc>
        <w:tc>
          <w:tcPr>
            <w:tcW w:w="3576" w:type="pct"/>
            <w:hideMark/>
          </w:tcPr>
          <w:p w:rsidR="00FA662D" w:rsidRPr="00F43246" w:rsidRDefault="00FA662D" w:rsidP="00375475">
            <w:pPr>
              <w:rPr>
                <w:rFonts w:ascii="宋体" w:hAnsi="宋体"/>
                <w:b/>
                <w:sz w:val="24"/>
                <w:szCs w:val="24"/>
              </w:rPr>
            </w:pPr>
            <w:r w:rsidRPr="00F43246">
              <w:rPr>
                <w:rFonts w:ascii="宋体" w:hAnsi="宋体" w:hint="eastAsia"/>
                <w:b/>
                <w:bCs/>
                <w:sz w:val="24"/>
                <w:szCs w:val="24"/>
              </w:rPr>
              <w:t>招标指标要求</w:t>
            </w:r>
          </w:p>
        </w:tc>
      </w:tr>
      <w:tr w:rsidR="00FA662D" w:rsidRPr="00F43246" w:rsidTr="00375475">
        <w:trPr>
          <w:trHeight w:val="1133"/>
        </w:trPr>
        <w:tc>
          <w:tcPr>
            <w:tcW w:w="646" w:type="pct"/>
          </w:tcPr>
          <w:p w:rsidR="00FA662D" w:rsidRDefault="00FA662D" w:rsidP="00375475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FA662D" w:rsidRPr="0078752E" w:rsidRDefault="00FA662D" w:rsidP="00375475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C82057">
              <w:rPr>
                <w:rFonts w:ascii="宋体" w:hAnsi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78" w:type="pct"/>
            <w:vAlign w:val="center"/>
            <w:hideMark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设备端口和处理能力</w:t>
            </w:r>
          </w:p>
        </w:tc>
        <w:tc>
          <w:tcPr>
            <w:tcW w:w="3576" w:type="pct"/>
            <w:hideMark/>
          </w:tcPr>
          <w:p w:rsidR="00FA662D" w:rsidRPr="00FA662D" w:rsidRDefault="00FA662D" w:rsidP="00FA662D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单台</w:t>
            </w:r>
            <w:proofErr w:type="gramStart"/>
            <w:r w:rsidRPr="00F43246">
              <w:rPr>
                <w:rFonts w:ascii="宋体" w:hAnsi="宋体" w:hint="eastAsia"/>
                <w:sz w:val="24"/>
                <w:szCs w:val="24"/>
              </w:rPr>
              <w:t>设备机框</w:t>
            </w:r>
            <w:proofErr w:type="gramEnd"/>
            <w:r w:rsidRPr="00F43246">
              <w:rPr>
                <w:rFonts w:ascii="宋体" w:hAnsi="宋体" w:hint="eastAsia"/>
                <w:sz w:val="24"/>
                <w:szCs w:val="24"/>
              </w:rPr>
              <w:t>（要求风扇满配置、电源</w:t>
            </w: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满配置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）, 交换容量≥</w:t>
            </w: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300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Gbps</w:t>
            </w: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，整机包转发性能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≥</w:t>
            </w: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120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Mpps</w:t>
            </w: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48个10/100/1000Base-T以太网端口，4个千兆SFP</w:t>
            </w:r>
          </w:p>
          <w:p w:rsidR="00FA662D" w:rsidRPr="00F43246" w:rsidRDefault="00FA662D" w:rsidP="00782E99">
            <w:pPr>
              <w:rPr>
                <w:rFonts w:ascii="宋体" w:hAnsi="宋体"/>
                <w:sz w:val="24"/>
                <w:szCs w:val="24"/>
              </w:rPr>
            </w:pP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支持console口</w:t>
            </w:r>
            <w:r w:rsidR="00216D97">
              <w:rPr>
                <w:rFonts w:ascii="宋体" w:hAnsi="宋体" w:cs="宋体" w:hint="eastAsia"/>
                <w:color w:val="000000"/>
                <w:sz w:val="24"/>
                <w:szCs w:val="24"/>
              </w:rPr>
              <w:t>；</w:t>
            </w:r>
            <w:r w:rsidR="00782E99" w:rsidRPr="00F43246">
              <w:rPr>
                <w:rFonts w:ascii="宋体" w:hAnsi="宋体"/>
                <w:sz w:val="24"/>
                <w:szCs w:val="24"/>
              </w:rPr>
              <w:t xml:space="preserve"> </w:t>
            </w:r>
          </w:p>
        </w:tc>
      </w:tr>
      <w:tr w:rsidR="00FA662D" w:rsidRPr="00F43246" w:rsidTr="00375475">
        <w:trPr>
          <w:trHeight w:val="426"/>
        </w:trPr>
        <w:tc>
          <w:tcPr>
            <w:tcW w:w="646" w:type="pct"/>
          </w:tcPr>
          <w:p w:rsidR="00FA662D" w:rsidRPr="0078752E" w:rsidRDefault="00FA662D" w:rsidP="00375475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  <w:hideMark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虚拟化</w:t>
            </w:r>
          </w:p>
        </w:tc>
        <w:tc>
          <w:tcPr>
            <w:tcW w:w="3576" w:type="pct"/>
            <w:hideMark/>
          </w:tcPr>
          <w:p w:rsidR="00FA662D" w:rsidRPr="00FA662D" w:rsidRDefault="00FA662D" w:rsidP="00FA662D"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支持堆叠，主机</w:t>
            </w:r>
            <w:proofErr w:type="gramStart"/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堆叠数</w:t>
            </w:r>
            <w:proofErr w:type="gramEnd"/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≥6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台，堆叠带宽≥</w:t>
            </w:r>
            <w:r w:rsidR="001E47CA">
              <w:rPr>
                <w:rFonts w:ascii="宋体" w:hAnsi="宋体" w:cs="宋体"/>
                <w:color w:val="000000"/>
                <w:sz w:val="24"/>
                <w:szCs w:val="24"/>
              </w:rPr>
              <w:t>40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G。</w:t>
            </w:r>
          </w:p>
          <w:p w:rsidR="00FA662D" w:rsidRPr="00F43246" w:rsidRDefault="00FA662D" w:rsidP="00FA662D">
            <w:pPr>
              <w:rPr>
                <w:rFonts w:ascii="宋体" w:hAnsi="宋体"/>
                <w:sz w:val="24"/>
                <w:szCs w:val="24"/>
              </w:rPr>
            </w:pPr>
            <w:r w:rsidRPr="00FA662D">
              <w:rPr>
                <w:rFonts w:ascii="宋体" w:hAnsi="宋体" w:cs="宋体" w:hint="eastAsia"/>
                <w:color w:val="000000"/>
                <w:sz w:val="24"/>
                <w:szCs w:val="24"/>
              </w:rPr>
              <w:t>支持纵向虚拟化</w:t>
            </w:r>
            <w:r w:rsidRPr="00FA662D">
              <w:rPr>
                <w:rFonts w:ascii="宋体" w:hAnsi="宋体" w:cs="宋体"/>
                <w:color w:val="000000"/>
                <w:sz w:val="24"/>
                <w:szCs w:val="24"/>
              </w:rPr>
              <w:t>。</w:t>
            </w:r>
          </w:p>
        </w:tc>
      </w:tr>
      <w:tr w:rsidR="00FA662D" w:rsidRPr="00F43246" w:rsidTr="00375475">
        <w:trPr>
          <w:trHeight w:val="561"/>
        </w:trPr>
        <w:tc>
          <w:tcPr>
            <w:tcW w:w="646" w:type="pct"/>
          </w:tcPr>
          <w:p w:rsidR="00FA662D" w:rsidRPr="0078752E" w:rsidRDefault="00FA662D" w:rsidP="00375475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 w:hint="eastAsia"/>
                <w:sz w:val="24"/>
                <w:szCs w:val="24"/>
              </w:rPr>
              <w:t>二层功能</w:t>
            </w:r>
          </w:p>
        </w:tc>
        <w:tc>
          <w:tcPr>
            <w:tcW w:w="3576" w:type="pct"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 w:hint="eastAsia"/>
                <w:sz w:val="24"/>
                <w:szCs w:val="24"/>
              </w:rPr>
              <w:t>ARP表项规格≥4K</w:t>
            </w:r>
          </w:p>
        </w:tc>
      </w:tr>
      <w:tr w:rsidR="0093576A" w:rsidRPr="00F43246" w:rsidTr="00375475">
        <w:trPr>
          <w:trHeight w:val="561"/>
        </w:trPr>
        <w:tc>
          <w:tcPr>
            <w:tcW w:w="646" w:type="pct"/>
          </w:tcPr>
          <w:p w:rsidR="0093576A" w:rsidRPr="0078752E" w:rsidRDefault="0093576A" w:rsidP="0093576A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93576A" w:rsidRPr="00F43246" w:rsidRDefault="0093576A" w:rsidP="0093576A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cs="宋体" w:hint="eastAsia"/>
                <w:sz w:val="24"/>
                <w:szCs w:val="24"/>
              </w:rPr>
              <w:t>SDN功能</w:t>
            </w:r>
          </w:p>
        </w:tc>
        <w:tc>
          <w:tcPr>
            <w:tcW w:w="3576" w:type="pct"/>
          </w:tcPr>
          <w:p w:rsidR="0093576A" w:rsidRPr="00F43246" w:rsidRDefault="0093576A" w:rsidP="0093576A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cs="宋体" w:hint="eastAsia"/>
                <w:sz w:val="24"/>
                <w:szCs w:val="24"/>
              </w:rPr>
              <w:t>支持SDN功能，支持OPENFLOW1.3标准</w:t>
            </w:r>
          </w:p>
        </w:tc>
      </w:tr>
      <w:tr w:rsidR="00FA662D" w:rsidRPr="00F43246" w:rsidTr="00375475">
        <w:trPr>
          <w:trHeight w:val="413"/>
        </w:trPr>
        <w:tc>
          <w:tcPr>
            <w:tcW w:w="646" w:type="pct"/>
          </w:tcPr>
          <w:p w:rsidR="00FA662D" w:rsidRPr="0078752E" w:rsidRDefault="00FA662D" w:rsidP="00375475">
            <w:pPr>
              <w:jc w:val="center"/>
              <w:rPr>
                <w:rFonts w:ascii="宋体" w:eastAsiaTheme="minorEastAsia" w:hAnsi="宋体"/>
                <w:color w:val="00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三层功能</w:t>
            </w:r>
          </w:p>
        </w:tc>
        <w:tc>
          <w:tcPr>
            <w:tcW w:w="3576" w:type="pct"/>
          </w:tcPr>
          <w:p w:rsidR="00FA662D" w:rsidRPr="00C2071E" w:rsidRDefault="00FA662D" w:rsidP="00FA662D">
            <w:pPr>
              <w:pStyle w:val="ItemListinTable"/>
              <w:widowControl w:val="0"/>
              <w:numPr>
                <w:ilvl w:val="0"/>
                <w:numId w:val="0"/>
              </w:numPr>
              <w:spacing w:line="276" w:lineRule="auto"/>
              <w:rPr>
                <w:rFonts w:ascii="宋体" w:hAnsi="宋体" w:cs="Times New Roman" w:hint="default"/>
                <w:sz w:val="24"/>
                <w:szCs w:val="24"/>
              </w:rPr>
            </w:pPr>
            <w:r w:rsidRPr="00C2071E">
              <w:rPr>
                <w:rFonts w:ascii="宋体" w:hAnsi="宋体" w:cs="Times New Roman"/>
                <w:sz w:val="24"/>
                <w:szCs w:val="24"/>
              </w:rPr>
              <w:t>Ipv4路由表≥8K</w:t>
            </w:r>
          </w:p>
          <w:p w:rsidR="00FA662D" w:rsidRPr="00C2071E" w:rsidRDefault="00FA662D" w:rsidP="00FA662D">
            <w:pPr>
              <w:pStyle w:val="ItemListinTable"/>
              <w:widowControl w:val="0"/>
              <w:numPr>
                <w:ilvl w:val="0"/>
                <w:numId w:val="0"/>
              </w:numPr>
              <w:spacing w:line="276" w:lineRule="auto"/>
              <w:rPr>
                <w:rFonts w:ascii="宋体" w:hAnsi="宋体" w:cs="Times New Roman" w:hint="default"/>
                <w:sz w:val="24"/>
                <w:szCs w:val="24"/>
              </w:rPr>
            </w:pPr>
            <w:r w:rsidRPr="00C2071E">
              <w:rPr>
                <w:rFonts w:ascii="宋体" w:hAnsi="宋体" w:cs="Times New Roman"/>
                <w:sz w:val="24"/>
                <w:szCs w:val="24"/>
              </w:rPr>
              <w:t>静态路由，支持RIP，OSPF/OSPFv3</w:t>
            </w:r>
          </w:p>
          <w:p w:rsidR="00FA662D" w:rsidRPr="00C2071E" w:rsidRDefault="00FA662D" w:rsidP="00C2071E">
            <w:pPr>
              <w:pStyle w:val="ItemListinTable"/>
              <w:widowControl w:val="0"/>
              <w:numPr>
                <w:ilvl w:val="0"/>
                <w:numId w:val="0"/>
              </w:numPr>
              <w:spacing w:line="276" w:lineRule="auto"/>
              <w:rPr>
                <w:rFonts w:ascii="宋体" w:hAnsi="宋体" w:cs="Times New Roman" w:hint="default"/>
                <w:sz w:val="24"/>
                <w:szCs w:val="24"/>
              </w:rPr>
            </w:pPr>
            <w:r w:rsidRPr="00C2071E">
              <w:rPr>
                <w:rFonts w:ascii="宋体" w:hAnsi="宋体" w:cs="Times New Roman"/>
                <w:sz w:val="24"/>
                <w:szCs w:val="24"/>
              </w:rPr>
              <w:t>IPV6路由表≥2K</w:t>
            </w:r>
          </w:p>
        </w:tc>
      </w:tr>
      <w:tr w:rsidR="00C2071E" w:rsidRPr="00F43246" w:rsidTr="00C2071E">
        <w:trPr>
          <w:trHeight w:val="842"/>
        </w:trPr>
        <w:tc>
          <w:tcPr>
            <w:tcW w:w="646" w:type="pct"/>
          </w:tcPr>
          <w:p w:rsidR="00C2071E" w:rsidRPr="0078752E" w:rsidRDefault="00C2071E" w:rsidP="00375475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F43246">
              <w:rPr>
                <w:rFonts w:ascii="宋体" w:eastAsiaTheme="minorEastAsia" w:hAnsi="宋体" w:cstheme="minorBidi" w:hint="eastAsia"/>
                <w:color w:val="000000"/>
                <w:kern w:val="2"/>
                <w:sz w:val="24"/>
                <w:szCs w:val="24"/>
              </w:rPr>
              <w:t>#</w:t>
            </w:r>
          </w:p>
        </w:tc>
        <w:tc>
          <w:tcPr>
            <w:tcW w:w="778" w:type="pct"/>
            <w:vAlign w:val="center"/>
            <w:hideMark/>
          </w:tcPr>
          <w:p w:rsidR="00C2071E" w:rsidRPr="00F43246" w:rsidRDefault="00C2071E" w:rsidP="00375475">
            <w:pPr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管理协议</w:t>
            </w:r>
          </w:p>
        </w:tc>
        <w:tc>
          <w:tcPr>
            <w:tcW w:w="3576" w:type="pct"/>
          </w:tcPr>
          <w:p w:rsidR="00C2071E" w:rsidRPr="00C2071E" w:rsidRDefault="00C2071E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支持SNMP v1/v2/v3、Telnet、RMON、SSHv2；</w:t>
            </w:r>
          </w:p>
          <w:p w:rsidR="00C2071E" w:rsidRPr="00C2071E" w:rsidRDefault="00C2071E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支持通过命令行、Web、中文图形化配置软件等方式进行配置和管理；</w:t>
            </w:r>
          </w:p>
          <w:p w:rsidR="00C2071E" w:rsidRPr="00C2071E" w:rsidRDefault="00C2071E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支持NQA；</w:t>
            </w:r>
          </w:p>
          <w:p w:rsidR="00C2071E" w:rsidRPr="00C2071E" w:rsidRDefault="00C2071E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支持集群管理；</w:t>
            </w:r>
          </w:p>
          <w:p w:rsidR="00C2071E" w:rsidRPr="00C2071E" w:rsidRDefault="00C2071E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支持基于IPv6的管理；</w:t>
            </w:r>
          </w:p>
          <w:p w:rsidR="00C2071E" w:rsidRPr="00C2071E" w:rsidRDefault="00C2071E" w:rsidP="00C2071E">
            <w:pPr>
              <w:rPr>
                <w:rFonts w:ascii="宋体" w:hAnsi="宋体"/>
                <w:sz w:val="24"/>
                <w:szCs w:val="24"/>
              </w:rPr>
            </w:pPr>
            <w:r w:rsidRPr="00C2071E">
              <w:rPr>
                <w:rFonts w:ascii="宋体" w:hAnsi="宋体"/>
                <w:sz w:val="24"/>
                <w:szCs w:val="24"/>
              </w:rPr>
              <w:t>支持带外管理以太网口；</w:t>
            </w:r>
          </w:p>
        </w:tc>
      </w:tr>
      <w:tr w:rsidR="00FA662D" w:rsidRPr="00F43246" w:rsidTr="00375475">
        <w:trPr>
          <w:trHeight w:val="416"/>
        </w:trPr>
        <w:tc>
          <w:tcPr>
            <w:tcW w:w="646" w:type="pct"/>
          </w:tcPr>
          <w:p w:rsidR="00FA662D" w:rsidRPr="0078752E" w:rsidRDefault="00FA662D" w:rsidP="00375475">
            <w:pPr>
              <w:jc w:val="center"/>
              <w:rPr>
                <w:rFonts w:ascii="宋体" w:eastAsiaTheme="minorEastAsia" w:hAnsi="宋体" w:cstheme="minorBidi"/>
                <w:color w:val="000000"/>
                <w:kern w:val="2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lastRenderedPageBreak/>
              <w:t>★</w:t>
            </w:r>
          </w:p>
        </w:tc>
        <w:tc>
          <w:tcPr>
            <w:tcW w:w="778" w:type="pct"/>
            <w:vAlign w:val="center"/>
            <w:hideMark/>
          </w:tcPr>
          <w:p w:rsidR="00FA662D" w:rsidRPr="00F43246" w:rsidRDefault="00FA662D" w:rsidP="00375475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实配（单台）</w:t>
            </w:r>
          </w:p>
        </w:tc>
        <w:tc>
          <w:tcPr>
            <w:tcW w:w="3576" w:type="pct"/>
            <w:hideMark/>
          </w:tcPr>
          <w:p w:rsidR="00761C9F" w:rsidRPr="00761C9F" w:rsidRDefault="00761C9F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 w:rsidRPr="00761C9F">
              <w:rPr>
                <w:rFonts w:ascii="宋体" w:hAnsi="宋体" w:hint="eastAsia"/>
                <w:sz w:val="24"/>
                <w:szCs w:val="24"/>
              </w:rPr>
              <w:t xml:space="preserve">实配： </w:t>
            </w:r>
            <w:proofErr w:type="gramStart"/>
            <w:r w:rsidRPr="00761C9F">
              <w:rPr>
                <w:rFonts w:ascii="宋体" w:hAnsi="宋体" w:hint="eastAsia"/>
                <w:sz w:val="24"/>
                <w:szCs w:val="24"/>
              </w:rPr>
              <w:t>千兆电口</w:t>
            </w:r>
            <w:proofErr w:type="gramEnd"/>
            <w:r w:rsidRPr="00761C9F">
              <w:rPr>
                <w:rFonts w:ascii="宋体" w:hAnsi="宋体" w:hint="eastAsia"/>
                <w:sz w:val="24"/>
                <w:szCs w:val="24"/>
              </w:rPr>
              <w:t>≥48，</w:t>
            </w:r>
            <w:proofErr w:type="gramStart"/>
            <w:r w:rsidRPr="00761C9F">
              <w:rPr>
                <w:rFonts w:ascii="宋体" w:hAnsi="宋体" w:hint="eastAsia"/>
                <w:sz w:val="24"/>
                <w:szCs w:val="24"/>
              </w:rPr>
              <w:t>千兆光口</w:t>
            </w:r>
            <w:proofErr w:type="gramEnd"/>
            <w:r w:rsidRPr="00761C9F">
              <w:rPr>
                <w:rFonts w:ascii="宋体" w:hAnsi="宋体" w:hint="eastAsia"/>
                <w:sz w:val="24"/>
                <w:szCs w:val="24"/>
              </w:rPr>
              <w:t>≥4；</w:t>
            </w:r>
          </w:p>
          <w:p w:rsidR="00761C9F" w:rsidRPr="00761C9F" w:rsidRDefault="000E5502" w:rsidP="00161E63">
            <w:pPr>
              <w:widowControl/>
              <w:spacing w:beforeLines="15" w:afterLines="15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实配：千兆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多模光模块</w:t>
            </w:r>
            <w:proofErr w:type="gramEnd"/>
            <w:r w:rsidR="00A55640"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≥</w:t>
            </w:r>
            <w:r w:rsidR="00761C9F" w:rsidRPr="00761C9F">
              <w:rPr>
                <w:rFonts w:ascii="宋体" w:hAnsi="宋体" w:hint="eastAsia"/>
                <w:sz w:val="24"/>
                <w:szCs w:val="24"/>
              </w:rPr>
              <w:t>2，</w:t>
            </w:r>
            <w:r w:rsidRPr="00761C9F">
              <w:rPr>
                <w:rFonts w:ascii="宋体" w:hAnsi="宋体" w:hint="eastAsia"/>
                <w:sz w:val="24"/>
                <w:szCs w:val="24"/>
              </w:rPr>
              <w:t>千兆</w:t>
            </w:r>
            <w:r>
              <w:rPr>
                <w:rFonts w:ascii="宋体" w:hAnsi="宋体" w:hint="eastAsia"/>
                <w:sz w:val="24"/>
                <w:szCs w:val="24"/>
              </w:rPr>
              <w:t>单模光模块</w:t>
            </w:r>
            <w:r w:rsidR="00A55640" w:rsidRPr="00487BB9">
              <w:rPr>
                <w:rFonts w:ascii="宋体" w:hAnsi="宋体" w:cs="宋体" w:hint="eastAsia"/>
                <w:color w:val="000000"/>
                <w:sz w:val="24"/>
                <w:szCs w:val="24"/>
              </w:rPr>
              <w:t>≥</w:t>
            </w:r>
            <w:r w:rsidRPr="00761C9F">
              <w:rPr>
                <w:rFonts w:ascii="宋体" w:hAnsi="宋体" w:hint="eastAsia"/>
                <w:sz w:val="24"/>
                <w:szCs w:val="24"/>
              </w:rPr>
              <w:t>2</w:t>
            </w:r>
            <w:r>
              <w:rPr>
                <w:rFonts w:ascii="宋体" w:hAnsi="宋体" w:hint="eastAsia"/>
                <w:sz w:val="24"/>
                <w:szCs w:val="24"/>
              </w:rPr>
              <w:t>，</w:t>
            </w:r>
            <w:r w:rsidR="00761C9F" w:rsidRPr="00761C9F">
              <w:rPr>
                <w:rFonts w:ascii="宋体" w:hAnsi="宋体" w:hint="eastAsia"/>
                <w:sz w:val="24"/>
                <w:szCs w:val="24"/>
              </w:rPr>
              <w:t>3m专用堆叠线缆≥1；</w:t>
            </w:r>
          </w:p>
          <w:p w:rsidR="00FA662D" w:rsidRPr="00F43246" w:rsidRDefault="00761C9F" w:rsidP="00161E63">
            <w:pPr>
              <w:widowControl/>
              <w:spacing w:beforeLines="15" w:afterLines="15"/>
              <w:textAlignment w:val="baseline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761C9F">
              <w:rPr>
                <w:rFonts w:ascii="宋体" w:hAnsi="宋体"/>
                <w:sz w:val="24"/>
                <w:szCs w:val="24"/>
              </w:rPr>
              <w:t>实配：电源模块≥2</w:t>
            </w:r>
          </w:p>
        </w:tc>
      </w:tr>
    </w:tbl>
    <w:p w:rsidR="00FA662D" w:rsidRPr="00FA662D" w:rsidRDefault="00FA662D" w:rsidP="00FA662D"/>
    <w:p w:rsidR="00FA662D" w:rsidRDefault="00FA662D" w:rsidP="00FA662D"/>
    <w:p w:rsidR="00FA662D" w:rsidRDefault="00FA662D" w:rsidP="00FA662D"/>
    <w:p w:rsidR="008871A7" w:rsidRDefault="008871A7" w:rsidP="00FA662D"/>
    <w:p w:rsidR="008871A7" w:rsidRDefault="008871A7" w:rsidP="00FA662D"/>
    <w:p w:rsidR="008871A7" w:rsidRDefault="008871A7" w:rsidP="00FA662D"/>
    <w:p w:rsidR="008871A7" w:rsidRPr="00FA662D" w:rsidRDefault="008871A7" w:rsidP="00FA662D"/>
    <w:p w:rsidR="00933B22" w:rsidRDefault="00331859" w:rsidP="00F43246">
      <w:pPr>
        <w:pStyle w:val="2"/>
        <w:numPr>
          <w:ilvl w:val="1"/>
          <w:numId w:val="1"/>
        </w:numPr>
      </w:pPr>
      <w:r w:rsidRPr="006746D2">
        <w:rPr>
          <w:rFonts w:hint="eastAsia"/>
        </w:rPr>
        <w:t>KVM</w:t>
      </w:r>
      <w:r w:rsidRPr="006746D2">
        <w:rPr>
          <w:rFonts w:hint="eastAsia"/>
        </w:rPr>
        <w:t>切换器（</w:t>
      </w:r>
      <w:r w:rsidR="00367992">
        <w:rPr>
          <w:rFonts w:hint="eastAsia"/>
        </w:rPr>
        <w:t>4</w:t>
      </w:r>
      <w:r w:rsidRPr="006746D2">
        <w:rPr>
          <w:rFonts w:hint="eastAsia"/>
        </w:rPr>
        <w:t>台）</w:t>
      </w:r>
    </w:p>
    <w:tbl>
      <w:tblPr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274"/>
        <w:gridCol w:w="5954"/>
      </w:tblGrid>
      <w:tr w:rsidR="00331859" w:rsidRPr="00B71EC8" w:rsidTr="003C6E35">
        <w:trPr>
          <w:trHeight w:val="270"/>
        </w:trPr>
        <w:tc>
          <w:tcPr>
            <w:tcW w:w="661" w:type="pct"/>
            <w:shd w:val="clear" w:color="auto" w:fill="auto"/>
            <w:vAlign w:val="center"/>
            <w:hideMark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3574" w:type="pct"/>
            <w:shd w:val="clear" w:color="auto" w:fill="auto"/>
            <w:vAlign w:val="center"/>
            <w:hideMark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331859" w:rsidRPr="00B71EC8" w:rsidTr="003C6E35">
        <w:trPr>
          <w:trHeight w:val="270"/>
        </w:trPr>
        <w:tc>
          <w:tcPr>
            <w:tcW w:w="661" w:type="pct"/>
            <w:shd w:val="clear" w:color="auto" w:fill="auto"/>
            <w:vAlign w:val="center"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外观</w:t>
            </w:r>
          </w:p>
        </w:tc>
        <w:tc>
          <w:tcPr>
            <w:tcW w:w="3574" w:type="pct"/>
            <w:shd w:val="clear" w:color="auto" w:fill="auto"/>
            <w:vAlign w:val="center"/>
            <w:hideMark/>
          </w:tcPr>
          <w:p w:rsidR="00331859" w:rsidRPr="00331859" w:rsidRDefault="00331859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机架式，可支持</w:t>
            </w:r>
            <w:proofErr w:type="gramStart"/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导轨及理线架</w:t>
            </w:r>
            <w:proofErr w:type="gramEnd"/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</w:p>
        </w:tc>
      </w:tr>
      <w:tr w:rsidR="003C6E35" w:rsidRPr="00B71EC8" w:rsidTr="003C6E35">
        <w:trPr>
          <w:trHeight w:val="634"/>
        </w:trPr>
        <w:tc>
          <w:tcPr>
            <w:tcW w:w="661" w:type="pct"/>
            <w:shd w:val="clear" w:color="auto" w:fill="auto"/>
            <w:vAlign w:val="center"/>
          </w:tcPr>
          <w:p w:rsidR="003C6E35" w:rsidRPr="00331859" w:rsidRDefault="003C6E35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2777A">
              <w:rPr>
                <w:rFonts w:ascii="宋体" w:hAnsi="宋体" w:cs="宋体" w:hint="eastAsia"/>
                <w:color w:val="000000"/>
                <w:sz w:val="24"/>
                <w:szCs w:val="24"/>
              </w:rPr>
              <w:t>★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C6E35" w:rsidRPr="00331859" w:rsidRDefault="007A3E9E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配置</w:t>
            </w:r>
          </w:p>
        </w:tc>
        <w:tc>
          <w:tcPr>
            <w:tcW w:w="3574" w:type="pct"/>
            <w:shd w:val="clear" w:color="auto" w:fill="auto"/>
            <w:vAlign w:val="center"/>
            <w:hideMark/>
          </w:tcPr>
          <w:p w:rsidR="003C6E35" w:rsidRPr="00331859" w:rsidRDefault="003C6E35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16个端口，可支持端口扩展，</w:t>
            </w:r>
            <w:proofErr w:type="gramStart"/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满配16条</w:t>
            </w:r>
            <w:proofErr w:type="gramEnd"/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数据连接线</w:t>
            </w:r>
          </w:p>
          <w:p w:rsidR="003C6E35" w:rsidRPr="00331859" w:rsidRDefault="003C6E35" w:rsidP="00331859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17寸液晶显示器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，支持授权</w:t>
            </w:r>
            <w:r w:rsidR="0020537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认证。</w:t>
            </w:r>
          </w:p>
        </w:tc>
      </w:tr>
    </w:tbl>
    <w:p w:rsidR="00331859" w:rsidRDefault="00331859" w:rsidP="00F43246"/>
    <w:p w:rsidR="00C2777A" w:rsidRPr="00FA5E76" w:rsidRDefault="00C2777A" w:rsidP="00F43246"/>
    <w:p w:rsidR="00C2777A" w:rsidRDefault="00C2777A" w:rsidP="00F43246"/>
    <w:p w:rsidR="00C2777A" w:rsidRDefault="00C2777A" w:rsidP="00C2777A">
      <w:pPr>
        <w:pStyle w:val="2"/>
        <w:numPr>
          <w:ilvl w:val="1"/>
          <w:numId w:val="1"/>
        </w:numPr>
      </w:pPr>
      <w:r>
        <w:rPr>
          <w:rFonts w:hint="eastAsia"/>
        </w:rPr>
        <w:t>云文档系统</w:t>
      </w:r>
    </w:p>
    <w:tbl>
      <w:tblPr>
        <w:tblW w:w="4887" w:type="pct"/>
        <w:tblLook w:val="04A0"/>
      </w:tblPr>
      <w:tblGrid>
        <w:gridCol w:w="1101"/>
        <w:gridCol w:w="1274"/>
        <w:gridCol w:w="5954"/>
      </w:tblGrid>
      <w:tr w:rsidR="00C2777A" w:rsidRPr="00B71EC8" w:rsidTr="00375475">
        <w:trPr>
          <w:trHeight w:val="270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指标项</w:t>
            </w:r>
          </w:p>
        </w:tc>
        <w:tc>
          <w:tcPr>
            <w:tcW w:w="3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3185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指标要求</w:t>
            </w:r>
          </w:p>
        </w:tc>
      </w:tr>
      <w:tr w:rsidR="00C2777A" w:rsidRPr="00B71EC8" w:rsidTr="00C2777A">
        <w:trPr>
          <w:trHeight w:val="63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t>★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77A" w:rsidRPr="00331859" w:rsidRDefault="00A76471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核心</w:t>
            </w:r>
            <w:r w:rsidR="00C277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功能</w:t>
            </w:r>
            <w:r w:rsidR="00BC540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指标</w:t>
            </w:r>
            <w:r w:rsidR="00C2777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要求</w:t>
            </w:r>
          </w:p>
        </w:tc>
        <w:tc>
          <w:tcPr>
            <w:tcW w:w="3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77A" w:rsidRDefault="00751F02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="00A7647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支持分布式部署，多副本冗余存储保证数据安全，任</w:t>
            </w:r>
            <w:proofErr w:type="gramStart"/>
            <w:r w:rsidR="00A7647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="00A7647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节点及硬盘损坏不会影响数据完整性。</w:t>
            </w:r>
          </w:p>
          <w:p w:rsidR="00A76471" w:rsidRDefault="00751F02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="00A7647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支持系统管理员、安全保密员、安全审计员分权管理。</w:t>
            </w:r>
          </w:p>
          <w:p w:rsidR="00A76471" w:rsidRDefault="00751F02" w:rsidP="00751F02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51F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  <w:r w:rsidRPr="00751F02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 w:rsidRPr="00751F0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Windows用户不改变原有用户使用文件资料的习惯，直接在Windows文件夹下面看到云端文件/夹，直接操作云端文件/夹，无需通过单独客户端界面操作；</w:t>
            </w:r>
          </w:p>
          <w:p w:rsidR="00BC540A" w:rsidRPr="00331859" w:rsidRDefault="00BC540A" w:rsidP="00751F02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支持终端用户数大于3000，同时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在线数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大于500。</w:t>
            </w:r>
          </w:p>
        </w:tc>
      </w:tr>
      <w:tr w:rsidR="00A76471" w:rsidRPr="00B71EC8" w:rsidTr="00C2777A">
        <w:trPr>
          <w:trHeight w:val="63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71" w:rsidRPr="00F43246" w:rsidRDefault="00A76471" w:rsidP="0037547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71" w:rsidRDefault="00A76471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主要功能要求</w:t>
            </w:r>
          </w:p>
        </w:tc>
        <w:tc>
          <w:tcPr>
            <w:tcW w:w="3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1F02" w:rsidRDefault="00751F02" w:rsidP="00751F02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2"/>
              </w:rPr>
              <w:t>灵活的组织架构，既可以构建符合企业分层管理的用户结构，也可以构建灵活的多用户组织单元。</w:t>
            </w:r>
          </w:p>
          <w:p w:rsidR="00A76471" w:rsidRDefault="00751F02" w:rsidP="00375475">
            <w:pPr>
              <w:rPr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2提供</w:t>
            </w:r>
            <w:r>
              <w:rPr>
                <w:rFonts w:hint="eastAsia"/>
                <w:color w:val="000000"/>
                <w:sz w:val="22"/>
              </w:rPr>
              <w:t>Web</w:t>
            </w:r>
            <w:r>
              <w:rPr>
                <w:rFonts w:hint="eastAsia"/>
                <w:color w:val="000000"/>
                <w:sz w:val="22"/>
              </w:rPr>
              <w:t>管理界面，能够了解整个集群的运转绩效，要求包括在线人数监控、文件分类数量统计、文件操作变化统计，可以提供实时、每日、每月及年度的报表；</w:t>
            </w:r>
          </w:p>
          <w:p w:rsidR="00751F02" w:rsidRDefault="00751F02" w:rsidP="00375475">
            <w:pPr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灵活的共享方式，支持自定义内部共享、外链接共享的策略。支持通过外链接方式分享文件和文件夹。支持</w:t>
            </w:r>
            <w:proofErr w:type="gramStart"/>
            <w:r>
              <w:rPr>
                <w:rFonts w:hint="eastAsia"/>
                <w:color w:val="000000"/>
                <w:sz w:val="22"/>
              </w:rPr>
              <w:t>二维码共享</w:t>
            </w:r>
            <w:proofErr w:type="gramEnd"/>
            <w:r>
              <w:rPr>
                <w:rFonts w:hint="eastAsia"/>
                <w:color w:val="000000"/>
                <w:sz w:val="22"/>
              </w:rPr>
              <w:t>。</w:t>
            </w:r>
          </w:p>
          <w:p w:rsidR="00751F02" w:rsidRDefault="00751F02" w:rsidP="00375475">
            <w:pPr>
              <w:rPr>
                <w:color w:val="00000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客户端的自动锁定功能，有修改权限用户打开文档时可自动锁定编辑，关闭文档自动释放锁</w:t>
            </w:r>
            <w:r>
              <w:rPr>
                <w:rFonts w:hint="eastAsia"/>
                <w:color w:val="000000"/>
                <w:sz w:val="22"/>
              </w:rPr>
              <w:t>.</w:t>
            </w:r>
          </w:p>
          <w:p w:rsidR="00A16311" w:rsidRPr="00751F02" w:rsidRDefault="00A16311" w:rsidP="003629E8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  <w:color w:val="000000"/>
                <w:sz w:val="22"/>
              </w:rPr>
              <w:lastRenderedPageBreak/>
              <w:t>5</w:t>
            </w:r>
            <w:r>
              <w:rPr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文件归档功能，归档后的文件</w:t>
            </w:r>
            <w:r w:rsidR="00DE23C6">
              <w:rPr>
                <w:rFonts w:hint="eastAsia"/>
                <w:color w:val="000000"/>
                <w:sz w:val="22"/>
              </w:rPr>
              <w:t>数据</w:t>
            </w:r>
            <w:r>
              <w:rPr>
                <w:rFonts w:hint="eastAsia"/>
                <w:color w:val="000000"/>
                <w:sz w:val="22"/>
              </w:rPr>
              <w:t>不可修改。</w:t>
            </w:r>
          </w:p>
        </w:tc>
      </w:tr>
      <w:tr w:rsidR="00C2777A" w:rsidRPr="00B71EC8" w:rsidTr="00C2777A">
        <w:trPr>
          <w:trHeight w:val="63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F43246" w:rsidRDefault="00A76471" w:rsidP="00375475">
            <w:pPr>
              <w:rPr>
                <w:rFonts w:ascii="宋体" w:hAnsi="宋体"/>
                <w:sz w:val="24"/>
                <w:szCs w:val="24"/>
              </w:rPr>
            </w:pPr>
            <w:r w:rsidRPr="00F43246">
              <w:rPr>
                <w:rFonts w:ascii="宋体" w:hAnsi="宋体" w:hint="eastAsia"/>
                <w:sz w:val="24"/>
                <w:szCs w:val="24"/>
              </w:rPr>
              <w:lastRenderedPageBreak/>
              <w:t>★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331859" w:rsidRDefault="00A76471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兼容性要求</w:t>
            </w:r>
          </w:p>
        </w:tc>
        <w:tc>
          <w:tcPr>
            <w:tcW w:w="3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471" w:rsidRPr="00331859" w:rsidRDefault="00A76471" w:rsidP="00FA5E76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同时兼容PC客户端，移动客户端（android，IOS），MAC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OS </w:t>
            </w:r>
          </w:p>
        </w:tc>
      </w:tr>
      <w:tr w:rsidR="00C2777A" w:rsidRPr="00B71EC8" w:rsidTr="00C2777A">
        <w:trPr>
          <w:trHeight w:val="634"/>
        </w:trPr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F43246" w:rsidRDefault="00C2777A" w:rsidP="0037547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77A" w:rsidRPr="00331859" w:rsidRDefault="00C2777A" w:rsidP="00375475">
            <w:pP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C2777A" w:rsidRDefault="00C2777A" w:rsidP="00C2777A"/>
    <w:p w:rsidR="005521F6" w:rsidRDefault="005521F6" w:rsidP="00C2777A"/>
    <w:p w:rsidR="005521F6" w:rsidRDefault="005521F6" w:rsidP="00C2777A"/>
    <w:sectPr w:rsidR="005521F6" w:rsidSect="00EC39E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03B" w:rsidRDefault="004B103B" w:rsidP="00227E9C">
      <w:r>
        <w:separator/>
      </w:r>
    </w:p>
  </w:endnote>
  <w:endnote w:type="continuationSeparator" w:id="0">
    <w:p w:rsidR="004B103B" w:rsidRDefault="004B103B" w:rsidP="00227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7778835"/>
      <w:docPartObj>
        <w:docPartGallery w:val="Page Numbers (Bottom of Page)"/>
        <w:docPartUnique/>
      </w:docPartObj>
    </w:sdtPr>
    <w:sdtContent>
      <w:p w:rsidR="00375475" w:rsidRDefault="004A2E89">
        <w:pPr>
          <w:pStyle w:val="a4"/>
          <w:jc w:val="center"/>
        </w:pPr>
        <w:r>
          <w:fldChar w:fldCharType="begin"/>
        </w:r>
        <w:r w:rsidR="00375475">
          <w:instrText>PAGE   \* MERGEFORMAT</w:instrText>
        </w:r>
        <w:r>
          <w:fldChar w:fldCharType="separate"/>
        </w:r>
        <w:r w:rsidR="007700A4" w:rsidRPr="007700A4">
          <w:rPr>
            <w:noProof/>
            <w:lang w:val="zh-CN"/>
          </w:rPr>
          <w:t>9</w:t>
        </w:r>
        <w:r>
          <w:fldChar w:fldCharType="end"/>
        </w:r>
      </w:p>
    </w:sdtContent>
  </w:sdt>
  <w:p w:rsidR="00375475" w:rsidRDefault="003754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03B" w:rsidRDefault="004B103B" w:rsidP="00227E9C">
      <w:r>
        <w:separator/>
      </w:r>
    </w:p>
  </w:footnote>
  <w:footnote w:type="continuationSeparator" w:id="0">
    <w:p w:rsidR="004B103B" w:rsidRDefault="004B103B" w:rsidP="00227E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0B4"/>
    <w:multiLevelType w:val="hybridMultilevel"/>
    <w:tmpl w:val="1E982420"/>
    <w:lvl w:ilvl="0" w:tplc="C7F0CFB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951EF"/>
    <w:multiLevelType w:val="multilevel"/>
    <w:tmpl w:val="078951EF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16A48BB"/>
    <w:multiLevelType w:val="hybridMultilevel"/>
    <w:tmpl w:val="F108606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1D604AE"/>
    <w:multiLevelType w:val="multilevel"/>
    <w:tmpl w:val="11D604AE"/>
    <w:lvl w:ilvl="0">
      <w:start w:val="1"/>
      <w:numFmt w:val="decimal"/>
      <w:lvlText w:val="%1)"/>
      <w:lvlJc w:val="left"/>
      <w:pPr>
        <w:ind w:left="420" w:hanging="420"/>
      </w:pPr>
      <w:rPr>
        <w:rFonts w:asciiTheme="minorEastAsia" w:eastAsiaTheme="minorEastAsia" w:hAnsiTheme="minorEastAsia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2679FF"/>
    <w:multiLevelType w:val="multilevel"/>
    <w:tmpl w:val="202679FF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8AB549B"/>
    <w:multiLevelType w:val="multilevel"/>
    <w:tmpl w:val="28AB549B"/>
    <w:lvl w:ilvl="0">
      <w:start w:val="1"/>
      <w:numFmt w:val="decimal"/>
      <w:lvlText w:val="（%1）"/>
      <w:lvlJc w:val="left"/>
      <w:pPr>
        <w:ind w:left="900" w:hanging="420"/>
      </w:p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3027040A"/>
    <w:multiLevelType w:val="hybridMultilevel"/>
    <w:tmpl w:val="DF763CA4"/>
    <w:lvl w:ilvl="0" w:tplc="B322D13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04F04E0"/>
    <w:multiLevelType w:val="hybridMultilevel"/>
    <w:tmpl w:val="579447E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0D93DE9"/>
    <w:multiLevelType w:val="multilevel"/>
    <w:tmpl w:val="A02AF46E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40E2C1E"/>
    <w:multiLevelType w:val="multilevel"/>
    <w:tmpl w:val="340E2C1E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4552B99"/>
    <w:multiLevelType w:val="multilevel"/>
    <w:tmpl w:val="7C3A569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>
    <w:nsid w:val="520E3007"/>
    <w:multiLevelType w:val="hybridMultilevel"/>
    <w:tmpl w:val="88F6DFA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25B2727"/>
    <w:multiLevelType w:val="hybridMultilevel"/>
    <w:tmpl w:val="881ADDC0"/>
    <w:lvl w:ilvl="0" w:tplc="CE923DF0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C155F5"/>
    <w:multiLevelType w:val="multilevel"/>
    <w:tmpl w:val="53C155F5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B32537C"/>
    <w:multiLevelType w:val="multilevel"/>
    <w:tmpl w:val="5B32537C"/>
    <w:lvl w:ilvl="0">
      <w:start w:val="1"/>
      <w:numFmt w:val="decimal"/>
      <w:lvlText w:val="（%1）"/>
      <w:lvlJc w:val="left"/>
      <w:pPr>
        <w:ind w:left="900" w:hanging="420"/>
      </w:p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610959F3"/>
    <w:multiLevelType w:val="multilevel"/>
    <w:tmpl w:val="610959F3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B817022"/>
    <w:multiLevelType w:val="hybridMultilevel"/>
    <w:tmpl w:val="3F286E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6E230785"/>
    <w:multiLevelType w:val="hybridMultilevel"/>
    <w:tmpl w:val="21BCB028"/>
    <w:lvl w:ilvl="0" w:tplc="728E511C">
      <w:start w:val="1"/>
      <w:numFmt w:val="bullet"/>
      <w:pStyle w:val="ItemListinTable"/>
      <w:lvlText w:val=""/>
      <w:lvlJc w:val="left"/>
      <w:pPr>
        <w:tabs>
          <w:tab w:val="num" w:pos="284"/>
        </w:tabs>
        <w:ind w:left="284" w:hanging="284"/>
      </w:pPr>
      <w:rPr>
        <w:rFonts w:ascii="Wingdings" w:eastAsia="宋体" w:hAnsi="Wingdings" w:hint="default"/>
        <w:b w:val="0"/>
        <w:i w:val="0"/>
        <w:color w:val="auto"/>
        <w:position w:val="3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6EB3262B"/>
    <w:multiLevelType w:val="hybridMultilevel"/>
    <w:tmpl w:val="EB827C2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80E7868"/>
    <w:multiLevelType w:val="hybridMultilevel"/>
    <w:tmpl w:val="F706376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7CF101D3"/>
    <w:multiLevelType w:val="hybridMultilevel"/>
    <w:tmpl w:val="15B8A0D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7F61731E"/>
    <w:multiLevelType w:val="hybridMultilevel"/>
    <w:tmpl w:val="1C9E1D6E"/>
    <w:lvl w:ilvl="0" w:tplc="36581FBE">
      <w:start w:val="1"/>
      <w:numFmt w:val="decim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0"/>
  </w:num>
  <w:num w:numId="5">
    <w:abstractNumId w:val="14"/>
  </w:num>
  <w:num w:numId="6">
    <w:abstractNumId w:val="16"/>
  </w:num>
  <w:num w:numId="7">
    <w:abstractNumId w:val="0"/>
  </w:num>
  <w:num w:numId="8">
    <w:abstractNumId w:val="21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9"/>
  </w:num>
  <w:num w:numId="14">
    <w:abstractNumId w:val="11"/>
  </w:num>
  <w:num w:numId="15">
    <w:abstractNumId w:val="2"/>
  </w:num>
  <w:num w:numId="16">
    <w:abstractNumId w:val="17"/>
  </w:num>
  <w:num w:numId="17">
    <w:abstractNumId w:val="3"/>
  </w:num>
  <w:num w:numId="18">
    <w:abstractNumId w:val="4"/>
  </w:num>
  <w:num w:numId="19">
    <w:abstractNumId w:val="13"/>
  </w:num>
  <w:num w:numId="20">
    <w:abstractNumId w:val="9"/>
  </w:num>
  <w:num w:numId="21">
    <w:abstractNumId w:val="1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71FF"/>
    <w:rsid w:val="00000756"/>
    <w:rsid w:val="0001023A"/>
    <w:rsid w:val="00012953"/>
    <w:rsid w:val="00013D74"/>
    <w:rsid w:val="00034548"/>
    <w:rsid w:val="00040EB8"/>
    <w:rsid w:val="00045225"/>
    <w:rsid w:val="00051E27"/>
    <w:rsid w:val="00053074"/>
    <w:rsid w:val="00055CE8"/>
    <w:rsid w:val="00057638"/>
    <w:rsid w:val="00057688"/>
    <w:rsid w:val="00062E21"/>
    <w:rsid w:val="000640AD"/>
    <w:rsid w:val="000668F4"/>
    <w:rsid w:val="000679F7"/>
    <w:rsid w:val="00083CFF"/>
    <w:rsid w:val="00093BBA"/>
    <w:rsid w:val="00096323"/>
    <w:rsid w:val="000A7628"/>
    <w:rsid w:val="000B397D"/>
    <w:rsid w:val="000B4864"/>
    <w:rsid w:val="000B784A"/>
    <w:rsid w:val="000C6961"/>
    <w:rsid w:val="000C73A3"/>
    <w:rsid w:val="000D036D"/>
    <w:rsid w:val="000D2A91"/>
    <w:rsid w:val="000E5502"/>
    <w:rsid w:val="000F2B66"/>
    <w:rsid w:val="000F3C67"/>
    <w:rsid w:val="000F5A35"/>
    <w:rsid w:val="00101473"/>
    <w:rsid w:val="00105D70"/>
    <w:rsid w:val="00105E14"/>
    <w:rsid w:val="00111262"/>
    <w:rsid w:val="001309D3"/>
    <w:rsid w:val="0013664E"/>
    <w:rsid w:val="00137747"/>
    <w:rsid w:val="00142327"/>
    <w:rsid w:val="001430E1"/>
    <w:rsid w:val="001505DC"/>
    <w:rsid w:val="00161E63"/>
    <w:rsid w:val="00162809"/>
    <w:rsid w:val="00162985"/>
    <w:rsid w:val="001636BD"/>
    <w:rsid w:val="00166BDD"/>
    <w:rsid w:val="00173D91"/>
    <w:rsid w:val="001768B0"/>
    <w:rsid w:val="00176F89"/>
    <w:rsid w:val="00181EA3"/>
    <w:rsid w:val="00197053"/>
    <w:rsid w:val="001A6D1D"/>
    <w:rsid w:val="001A774B"/>
    <w:rsid w:val="001B1A73"/>
    <w:rsid w:val="001B5202"/>
    <w:rsid w:val="001B57B2"/>
    <w:rsid w:val="001B7E4E"/>
    <w:rsid w:val="001C068A"/>
    <w:rsid w:val="001C131D"/>
    <w:rsid w:val="001C249E"/>
    <w:rsid w:val="001C3071"/>
    <w:rsid w:val="001D78B4"/>
    <w:rsid w:val="001E3C79"/>
    <w:rsid w:val="001E3E41"/>
    <w:rsid w:val="001E47CA"/>
    <w:rsid w:val="001E531A"/>
    <w:rsid w:val="001E532E"/>
    <w:rsid w:val="001F5CFB"/>
    <w:rsid w:val="00203D60"/>
    <w:rsid w:val="0020537F"/>
    <w:rsid w:val="00206A63"/>
    <w:rsid w:val="00207D9D"/>
    <w:rsid w:val="00216D97"/>
    <w:rsid w:val="002173DD"/>
    <w:rsid w:val="00223E62"/>
    <w:rsid w:val="00227E9C"/>
    <w:rsid w:val="00232740"/>
    <w:rsid w:val="00232D21"/>
    <w:rsid w:val="00244403"/>
    <w:rsid w:val="00245E59"/>
    <w:rsid w:val="00250EA0"/>
    <w:rsid w:val="00252953"/>
    <w:rsid w:val="00257494"/>
    <w:rsid w:val="00266E37"/>
    <w:rsid w:val="00275AD9"/>
    <w:rsid w:val="00280539"/>
    <w:rsid w:val="00285D28"/>
    <w:rsid w:val="002954DB"/>
    <w:rsid w:val="00296D64"/>
    <w:rsid w:val="002A343C"/>
    <w:rsid w:val="002A44EB"/>
    <w:rsid w:val="002A665F"/>
    <w:rsid w:val="002D1C9B"/>
    <w:rsid w:val="002D58EF"/>
    <w:rsid w:val="002E2B1A"/>
    <w:rsid w:val="002F149A"/>
    <w:rsid w:val="002F3453"/>
    <w:rsid w:val="002F4D3F"/>
    <w:rsid w:val="002F6AF8"/>
    <w:rsid w:val="003019F0"/>
    <w:rsid w:val="0030316E"/>
    <w:rsid w:val="00305C3F"/>
    <w:rsid w:val="00314A8E"/>
    <w:rsid w:val="003175FC"/>
    <w:rsid w:val="003178E8"/>
    <w:rsid w:val="00320DED"/>
    <w:rsid w:val="003259D6"/>
    <w:rsid w:val="00331859"/>
    <w:rsid w:val="00335089"/>
    <w:rsid w:val="00335144"/>
    <w:rsid w:val="00336391"/>
    <w:rsid w:val="00344913"/>
    <w:rsid w:val="00347BD2"/>
    <w:rsid w:val="00350781"/>
    <w:rsid w:val="0035703A"/>
    <w:rsid w:val="00360A15"/>
    <w:rsid w:val="003629E8"/>
    <w:rsid w:val="003632AA"/>
    <w:rsid w:val="00365D16"/>
    <w:rsid w:val="00367992"/>
    <w:rsid w:val="00375475"/>
    <w:rsid w:val="0038189C"/>
    <w:rsid w:val="003850F0"/>
    <w:rsid w:val="00390565"/>
    <w:rsid w:val="00392E83"/>
    <w:rsid w:val="003A09DB"/>
    <w:rsid w:val="003A6593"/>
    <w:rsid w:val="003C4FC6"/>
    <w:rsid w:val="003C6E35"/>
    <w:rsid w:val="003D3273"/>
    <w:rsid w:val="003D7C8E"/>
    <w:rsid w:val="003E0880"/>
    <w:rsid w:val="003E5267"/>
    <w:rsid w:val="003E662C"/>
    <w:rsid w:val="003F0121"/>
    <w:rsid w:val="003F2190"/>
    <w:rsid w:val="003F3099"/>
    <w:rsid w:val="003F6365"/>
    <w:rsid w:val="003F6A02"/>
    <w:rsid w:val="003F7755"/>
    <w:rsid w:val="0040538B"/>
    <w:rsid w:val="00406331"/>
    <w:rsid w:val="00410621"/>
    <w:rsid w:val="00420DB8"/>
    <w:rsid w:val="004254F0"/>
    <w:rsid w:val="00426408"/>
    <w:rsid w:val="00440900"/>
    <w:rsid w:val="00442902"/>
    <w:rsid w:val="00455C3E"/>
    <w:rsid w:val="0045741D"/>
    <w:rsid w:val="00462BA7"/>
    <w:rsid w:val="00463810"/>
    <w:rsid w:val="00463993"/>
    <w:rsid w:val="00466850"/>
    <w:rsid w:val="004744F3"/>
    <w:rsid w:val="00475BCE"/>
    <w:rsid w:val="00485674"/>
    <w:rsid w:val="00487BB9"/>
    <w:rsid w:val="004925E1"/>
    <w:rsid w:val="00493B91"/>
    <w:rsid w:val="00496D6E"/>
    <w:rsid w:val="004A2E89"/>
    <w:rsid w:val="004A4CA9"/>
    <w:rsid w:val="004A4CDA"/>
    <w:rsid w:val="004B103B"/>
    <w:rsid w:val="004B77F0"/>
    <w:rsid w:val="004C2239"/>
    <w:rsid w:val="004C6E04"/>
    <w:rsid w:val="004D1D1F"/>
    <w:rsid w:val="004D27AC"/>
    <w:rsid w:val="004D6CC8"/>
    <w:rsid w:val="004F3C89"/>
    <w:rsid w:val="004F7232"/>
    <w:rsid w:val="0050443B"/>
    <w:rsid w:val="005071FF"/>
    <w:rsid w:val="0051227B"/>
    <w:rsid w:val="00516B4E"/>
    <w:rsid w:val="00517142"/>
    <w:rsid w:val="005232C0"/>
    <w:rsid w:val="005362D1"/>
    <w:rsid w:val="00536CC4"/>
    <w:rsid w:val="00541F90"/>
    <w:rsid w:val="0054225B"/>
    <w:rsid w:val="005521F6"/>
    <w:rsid w:val="00554611"/>
    <w:rsid w:val="00557F1B"/>
    <w:rsid w:val="00565CDD"/>
    <w:rsid w:val="005706D4"/>
    <w:rsid w:val="00573891"/>
    <w:rsid w:val="0057418D"/>
    <w:rsid w:val="00574874"/>
    <w:rsid w:val="005769C7"/>
    <w:rsid w:val="00586E28"/>
    <w:rsid w:val="005902B1"/>
    <w:rsid w:val="00595681"/>
    <w:rsid w:val="005A2889"/>
    <w:rsid w:val="005A37F9"/>
    <w:rsid w:val="005A5BE1"/>
    <w:rsid w:val="005A5C27"/>
    <w:rsid w:val="005C15E8"/>
    <w:rsid w:val="005D276C"/>
    <w:rsid w:val="005D71A4"/>
    <w:rsid w:val="005D75A5"/>
    <w:rsid w:val="005E095A"/>
    <w:rsid w:val="005E54C0"/>
    <w:rsid w:val="005E7FF6"/>
    <w:rsid w:val="00602E40"/>
    <w:rsid w:val="006031AF"/>
    <w:rsid w:val="00603F4E"/>
    <w:rsid w:val="00606EF2"/>
    <w:rsid w:val="00610011"/>
    <w:rsid w:val="0061410D"/>
    <w:rsid w:val="00626DDE"/>
    <w:rsid w:val="00630463"/>
    <w:rsid w:val="00634863"/>
    <w:rsid w:val="00636357"/>
    <w:rsid w:val="00636945"/>
    <w:rsid w:val="00640A63"/>
    <w:rsid w:val="006573F2"/>
    <w:rsid w:val="006600F2"/>
    <w:rsid w:val="0066244A"/>
    <w:rsid w:val="00663012"/>
    <w:rsid w:val="00663B42"/>
    <w:rsid w:val="0067325D"/>
    <w:rsid w:val="006746D2"/>
    <w:rsid w:val="00675B3F"/>
    <w:rsid w:val="00686D12"/>
    <w:rsid w:val="00690AC6"/>
    <w:rsid w:val="00690BBC"/>
    <w:rsid w:val="00692A23"/>
    <w:rsid w:val="006A08DB"/>
    <w:rsid w:val="006A1E0B"/>
    <w:rsid w:val="006A4F02"/>
    <w:rsid w:val="006B0E45"/>
    <w:rsid w:val="006B1FB9"/>
    <w:rsid w:val="006B4275"/>
    <w:rsid w:val="006C2395"/>
    <w:rsid w:val="006D0BE4"/>
    <w:rsid w:val="006D2483"/>
    <w:rsid w:val="006E0947"/>
    <w:rsid w:val="006E18E1"/>
    <w:rsid w:val="006E1E8A"/>
    <w:rsid w:val="006E32D2"/>
    <w:rsid w:val="006E34C0"/>
    <w:rsid w:val="006F27A2"/>
    <w:rsid w:val="007118E3"/>
    <w:rsid w:val="00711B98"/>
    <w:rsid w:val="00717F07"/>
    <w:rsid w:val="00722030"/>
    <w:rsid w:val="00722173"/>
    <w:rsid w:val="00731AE8"/>
    <w:rsid w:val="00742967"/>
    <w:rsid w:val="0075000A"/>
    <w:rsid w:val="00751F02"/>
    <w:rsid w:val="007602FA"/>
    <w:rsid w:val="00761C9F"/>
    <w:rsid w:val="007672A6"/>
    <w:rsid w:val="007700A4"/>
    <w:rsid w:val="00770507"/>
    <w:rsid w:val="007730C8"/>
    <w:rsid w:val="00780F17"/>
    <w:rsid w:val="00782E99"/>
    <w:rsid w:val="0078413C"/>
    <w:rsid w:val="0078445B"/>
    <w:rsid w:val="007866E4"/>
    <w:rsid w:val="0078752E"/>
    <w:rsid w:val="007A28F2"/>
    <w:rsid w:val="007A3E9E"/>
    <w:rsid w:val="007A7954"/>
    <w:rsid w:val="007B5397"/>
    <w:rsid w:val="007B7646"/>
    <w:rsid w:val="007B7A90"/>
    <w:rsid w:val="007C5E27"/>
    <w:rsid w:val="007D1BC8"/>
    <w:rsid w:val="007D23D9"/>
    <w:rsid w:val="007D4F43"/>
    <w:rsid w:val="007D73DB"/>
    <w:rsid w:val="007E551C"/>
    <w:rsid w:val="007F0A2E"/>
    <w:rsid w:val="00800759"/>
    <w:rsid w:val="00802DC6"/>
    <w:rsid w:val="00803573"/>
    <w:rsid w:val="0080486F"/>
    <w:rsid w:val="00806C92"/>
    <w:rsid w:val="008124BB"/>
    <w:rsid w:val="00816C6E"/>
    <w:rsid w:val="00816EA6"/>
    <w:rsid w:val="00817B10"/>
    <w:rsid w:val="0082139B"/>
    <w:rsid w:val="0083170B"/>
    <w:rsid w:val="00842003"/>
    <w:rsid w:val="008424F5"/>
    <w:rsid w:val="008434A4"/>
    <w:rsid w:val="00844D23"/>
    <w:rsid w:val="008471D8"/>
    <w:rsid w:val="0084753E"/>
    <w:rsid w:val="008516A0"/>
    <w:rsid w:val="0086465F"/>
    <w:rsid w:val="00873D72"/>
    <w:rsid w:val="008806CC"/>
    <w:rsid w:val="00882CF6"/>
    <w:rsid w:val="008852B2"/>
    <w:rsid w:val="008871A7"/>
    <w:rsid w:val="00894C74"/>
    <w:rsid w:val="008A0490"/>
    <w:rsid w:val="008A6D9A"/>
    <w:rsid w:val="008B27F7"/>
    <w:rsid w:val="008B2BB7"/>
    <w:rsid w:val="008B387F"/>
    <w:rsid w:val="008B56AA"/>
    <w:rsid w:val="008B6EF2"/>
    <w:rsid w:val="008C232B"/>
    <w:rsid w:val="008C4DCE"/>
    <w:rsid w:val="008C6588"/>
    <w:rsid w:val="008D51A2"/>
    <w:rsid w:val="008E32EC"/>
    <w:rsid w:val="008E3939"/>
    <w:rsid w:val="008E4FDB"/>
    <w:rsid w:val="00903A1B"/>
    <w:rsid w:val="00913BB1"/>
    <w:rsid w:val="00915BFA"/>
    <w:rsid w:val="009179AF"/>
    <w:rsid w:val="009236B0"/>
    <w:rsid w:val="00924792"/>
    <w:rsid w:val="00927078"/>
    <w:rsid w:val="00927515"/>
    <w:rsid w:val="00933B22"/>
    <w:rsid w:val="0093576A"/>
    <w:rsid w:val="00936FF8"/>
    <w:rsid w:val="00951750"/>
    <w:rsid w:val="00953B58"/>
    <w:rsid w:val="00954673"/>
    <w:rsid w:val="009579CE"/>
    <w:rsid w:val="00964703"/>
    <w:rsid w:val="00971BCD"/>
    <w:rsid w:val="00972AAF"/>
    <w:rsid w:val="00991B49"/>
    <w:rsid w:val="009968CC"/>
    <w:rsid w:val="009A2AB2"/>
    <w:rsid w:val="009A3565"/>
    <w:rsid w:val="009A459D"/>
    <w:rsid w:val="009B21C0"/>
    <w:rsid w:val="009B6670"/>
    <w:rsid w:val="009B78A4"/>
    <w:rsid w:val="009B7D38"/>
    <w:rsid w:val="009C18C8"/>
    <w:rsid w:val="009C245F"/>
    <w:rsid w:val="009D0896"/>
    <w:rsid w:val="009D39CF"/>
    <w:rsid w:val="009D589B"/>
    <w:rsid w:val="009E3F48"/>
    <w:rsid w:val="009E799E"/>
    <w:rsid w:val="009E7E35"/>
    <w:rsid w:val="009F283D"/>
    <w:rsid w:val="00A016EA"/>
    <w:rsid w:val="00A04AD8"/>
    <w:rsid w:val="00A07FBE"/>
    <w:rsid w:val="00A10FF3"/>
    <w:rsid w:val="00A11225"/>
    <w:rsid w:val="00A1186F"/>
    <w:rsid w:val="00A16311"/>
    <w:rsid w:val="00A21AC8"/>
    <w:rsid w:val="00A25133"/>
    <w:rsid w:val="00A25415"/>
    <w:rsid w:val="00A27632"/>
    <w:rsid w:val="00A317B1"/>
    <w:rsid w:val="00A329D4"/>
    <w:rsid w:val="00A32E80"/>
    <w:rsid w:val="00A35AD2"/>
    <w:rsid w:val="00A4521C"/>
    <w:rsid w:val="00A454F2"/>
    <w:rsid w:val="00A46B20"/>
    <w:rsid w:val="00A55640"/>
    <w:rsid w:val="00A55A80"/>
    <w:rsid w:val="00A600FF"/>
    <w:rsid w:val="00A65E5F"/>
    <w:rsid w:val="00A65ECA"/>
    <w:rsid w:val="00A679D4"/>
    <w:rsid w:val="00A75F35"/>
    <w:rsid w:val="00A76467"/>
    <w:rsid w:val="00A76471"/>
    <w:rsid w:val="00A91C10"/>
    <w:rsid w:val="00A94E91"/>
    <w:rsid w:val="00A954C9"/>
    <w:rsid w:val="00A954F7"/>
    <w:rsid w:val="00A958BB"/>
    <w:rsid w:val="00AA3ACD"/>
    <w:rsid w:val="00AA514F"/>
    <w:rsid w:val="00AA64AC"/>
    <w:rsid w:val="00AA7344"/>
    <w:rsid w:val="00AA7E72"/>
    <w:rsid w:val="00AB0843"/>
    <w:rsid w:val="00AB5686"/>
    <w:rsid w:val="00AC6AB9"/>
    <w:rsid w:val="00AC72AB"/>
    <w:rsid w:val="00AD634C"/>
    <w:rsid w:val="00AD710E"/>
    <w:rsid w:val="00AE2E99"/>
    <w:rsid w:val="00AF1011"/>
    <w:rsid w:val="00AF3CBB"/>
    <w:rsid w:val="00AF415F"/>
    <w:rsid w:val="00B0265B"/>
    <w:rsid w:val="00B04E53"/>
    <w:rsid w:val="00B16810"/>
    <w:rsid w:val="00B25699"/>
    <w:rsid w:val="00B30DD8"/>
    <w:rsid w:val="00B324CC"/>
    <w:rsid w:val="00B35399"/>
    <w:rsid w:val="00B36629"/>
    <w:rsid w:val="00B368E5"/>
    <w:rsid w:val="00B421F4"/>
    <w:rsid w:val="00B4532E"/>
    <w:rsid w:val="00B57AF8"/>
    <w:rsid w:val="00B634D8"/>
    <w:rsid w:val="00B64B06"/>
    <w:rsid w:val="00B65CEF"/>
    <w:rsid w:val="00B67E7B"/>
    <w:rsid w:val="00B70996"/>
    <w:rsid w:val="00B71EC8"/>
    <w:rsid w:val="00B76FBD"/>
    <w:rsid w:val="00B859DD"/>
    <w:rsid w:val="00B870D0"/>
    <w:rsid w:val="00B87A89"/>
    <w:rsid w:val="00BA2C74"/>
    <w:rsid w:val="00BA54C9"/>
    <w:rsid w:val="00BB6B02"/>
    <w:rsid w:val="00BC39A5"/>
    <w:rsid w:val="00BC540A"/>
    <w:rsid w:val="00BC750F"/>
    <w:rsid w:val="00BC7917"/>
    <w:rsid w:val="00BD33CB"/>
    <w:rsid w:val="00BF421C"/>
    <w:rsid w:val="00C07BE7"/>
    <w:rsid w:val="00C11D73"/>
    <w:rsid w:val="00C11DFA"/>
    <w:rsid w:val="00C2071E"/>
    <w:rsid w:val="00C26ACA"/>
    <w:rsid w:val="00C2777A"/>
    <w:rsid w:val="00C31FBA"/>
    <w:rsid w:val="00C4494A"/>
    <w:rsid w:val="00C46B59"/>
    <w:rsid w:val="00C52CDA"/>
    <w:rsid w:val="00C6258E"/>
    <w:rsid w:val="00C73420"/>
    <w:rsid w:val="00C81435"/>
    <w:rsid w:val="00C84DE0"/>
    <w:rsid w:val="00C90B27"/>
    <w:rsid w:val="00CB69B4"/>
    <w:rsid w:val="00CC5C71"/>
    <w:rsid w:val="00CD44BD"/>
    <w:rsid w:val="00CD70B5"/>
    <w:rsid w:val="00CD782B"/>
    <w:rsid w:val="00CF095B"/>
    <w:rsid w:val="00D1257F"/>
    <w:rsid w:val="00D1516F"/>
    <w:rsid w:val="00D151EF"/>
    <w:rsid w:val="00D15DBA"/>
    <w:rsid w:val="00D22A2C"/>
    <w:rsid w:val="00D25A00"/>
    <w:rsid w:val="00D25BDB"/>
    <w:rsid w:val="00D316DB"/>
    <w:rsid w:val="00D41CC2"/>
    <w:rsid w:val="00D44402"/>
    <w:rsid w:val="00D50BDE"/>
    <w:rsid w:val="00D5159F"/>
    <w:rsid w:val="00D52E3C"/>
    <w:rsid w:val="00D54833"/>
    <w:rsid w:val="00D568C2"/>
    <w:rsid w:val="00D761D8"/>
    <w:rsid w:val="00D76AC7"/>
    <w:rsid w:val="00D77687"/>
    <w:rsid w:val="00D87CD5"/>
    <w:rsid w:val="00D9031F"/>
    <w:rsid w:val="00D91651"/>
    <w:rsid w:val="00D961DA"/>
    <w:rsid w:val="00D96730"/>
    <w:rsid w:val="00D9769B"/>
    <w:rsid w:val="00D976AB"/>
    <w:rsid w:val="00DA0870"/>
    <w:rsid w:val="00DC1FFB"/>
    <w:rsid w:val="00DD048E"/>
    <w:rsid w:val="00DD09FD"/>
    <w:rsid w:val="00DD3694"/>
    <w:rsid w:val="00DD7209"/>
    <w:rsid w:val="00DD7DE8"/>
    <w:rsid w:val="00DE23C6"/>
    <w:rsid w:val="00DE26ED"/>
    <w:rsid w:val="00DE726F"/>
    <w:rsid w:val="00DF18DA"/>
    <w:rsid w:val="00E15166"/>
    <w:rsid w:val="00E16AD4"/>
    <w:rsid w:val="00E27A7F"/>
    <w:rsid w:val="00E30A17"/>
    <w:rsid w:val="00E3506A"/>
    <w:rsid w:val="00E44390"/>
    <w:rsid w:val="00E50574"/>
    <w:rsid w:val="00E507CF"/>
    <w:rsid w:val="00E522C9"/>
    <w:rsid w:val="00E52FBC"/>
    <w:rsid w:val="00E60924"/>
    <w:rsid w:val="00E63C30"/>
    <w:rsid w:val="00E65C84"/>
    <w:rsid w:val="00E71C33"/>
    <w:rsid w:val="00E73B85"/>
    <w:rsid w:val="00E7749D"/>
    <w:rsid w:val="00E84FE2"/>
    <w:rsid w:val="00E95C52"/>
    <w:rsid w:val="00EB62C8"/>
    <w:rsid w:val="00EC07C3"/>
    <w:rsid w:val="00EC2E8B"/>
    <w:rsid w:val="00EC36AF"/>
    <w:rsid w:val="00EC39EE"/>
    <w:rsid w:val="00EC5478"/>
    <w:rsid w:val="00ED460D"/>
    <w:rsid w:val="00ED7284"/>
    <w:rsid w:val="00EE30E8"/>
    <w:rsid w:val="00EE4337"/>
    <w:rsid w:val="00EF1098"/>
    <w:rsid w:val="00EF2D0A"/>
    <w:rsid w:val="00EF3DA8"/>
    <w:rsid w:val="00EF599E"/>
    <w:rsid w:val="00F06A1B"/>
    <w:rsid w:val="00F10A1F"/>
    <w:rsid w:val="00F2437B"/>
    <w:rsid w:val="00F254B7"/>
    <w:rsid w:val="00F26815"/>
    <w:rsid w:val="00F32318"/>
    <w:rsid w:val="00F351DD"/>
    <w:rsid w:val="00F36B10"/>
    <w:rsid w:val="00F429D9"/>
    <w:rsid w:val="00F43246"/>
    <w:rsid w:val="00F45286"/>
    <w:rsid w:val="00F47F81"/>
    <w:rsid w:val="00F575D0"/>
    <w:rsid w:val="00F60882"/>
    <w:rsid w:val="00F62081"/>
    <w:rsid w:val="00F65F6B"/>
    <w:rsid w:val="00F67E35"/>
    <w:rsid w:val="00F71E95"/>
    <w:rsid w:val="00F7654C"/>
    <w:rsid w:val="00F81469"/>
    <w:rsid w:val="00F81C98"/>
    <w:rsid w:val="00F82636"/>
    <w:rsid w:val="00F82BAE"/>
    <w:rsid w:val="00F8324A"/>
    <w:rsid w:val="00F91BAF"/>
    <w:rsid w:val="00F973B7"/>
    <w:rsid w:val="00F97D21"/>
    <w:rsid w:val="00F97D3A"/>
    <w:rsid w:val="00FA1F4C"/>
    <w:rsid w:val="00FA297A"/>
    <w:rsid w:val="00FA5E76"/>
    <w:rsid w:val="00FA662D"/>
    <w:rsid w:val="00FA74B1"/>
    <w:rsid w:val="00FA7BF9"/>
    <w:rsid w:val="00FB7C67"/>
    <w:rsid w:val="00FB7FE5"/>
    <w:rsid w:val="00FC0115"/>
    <w:rsid w:val="00FC18DA"/>
    <w:rsid w:val="00FE6D7D"/>
    <w:rsid w:val="00FF4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E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954C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954C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954C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954C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A954C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A954C9"/>
    <w:rPr>
      <w:b/>
      <w:bCs/>
      <w:sz w:val="32"/>
      <w:szCs w:val="32"/>
    </w:rPr>
  </w:style>
  <w:style w:type="paragraph" w:customStyle="1" w:styleId="10">
    <w:name w:val="列出段落1"/>
    <w:basedOn w:val="a"/>
    <w:qFormat/>
    <w:rsid w:val="003850F0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3">
    <w:name w:val="header"/>
    <w:basedOn w:val="a"/>
    <w:link w:val="Char"/>
    <w:uiPriority w:val="99"/>
    <w:unhideWhenUsed/>
    <w:rsid w:val="00227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7E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7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7E9C"/>
    <w:rPr>
      <w:sz w:val="18"/>
      <w:szCs w:val="18"/>
    </w:rPr>
  </w:style>
  <w:style w:type="character" w:customStyle="1" w:styleId="Char1">
    <w:name w:val="列出段落 Char"/>
    <w:aliases w:val="lp1 Char,List Paragraph1 Char"/>
    <w:link w:val="a5"/>
    <w:uiPriority w:val="34"/>
    <w:rsid w:val="00606EF2"/>
    <w:rPr>
      <w:rFonts w:ascii="Times New Roman" w:eastAsia="宋体" w:hAnsi="Times New Roman" w:cs="Times New Roman"/>
      <w:szCs w:val="24"/>
    </w:rPr>
  </w:style>
  <w:style w:type="paragraph" w:styleId="a5">
    <w:name w:val="List Paragraph"/>
    <w:aliases w:val="lp1,List Paragraph1"/>
    <w:basedOn w:val="a"/>
    <w:link w:val="Char1"/>
    <w:uiPriority w:val="34"/>
    <w:qFormat/>
    <w:rsid w:val="00606EF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table" w:styleId="a6">
    <w:name w:val="Table Grid"/>
    <w:basedOn w:val="a1"/>
    <w:uiPriority w:val="39"/>
    <w:rsid w:val="008E3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文档结构图 Char"/>
    <w:basedOn w:val="a0"/>
    <w:link w:val="a7"/>
    <w:uiPriority w:val="99"/>
    <w:semiHidden/>
    <w:rsid w:val="008E3939"/>
    <w:rPr>
      <w:rFonts w:ascii="宋体" w:eastAsia="宋体"/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8E3939"/>
    <w:rPr>
      <w:rFonts w:ascii="宋体" w:eastAsia="宋体"/>
      <w:sz w:val="18"/>
      <w:szCs w:val="18"/>
    </w:rPr>
  </w:style>
  <w:style w:type="paragraph" w:styleId="a8">
    <w:name w:val="annotation text"/>
    <w:basedOn w:val="a"/>
    <w:link w:val="Char3"/>
    <w:uiPriority w:val="99"/>
    <w:semiHidden/>
    <w:unhideWhenUsed/>
    <w:rsid w:val="008E3939"/>
    <w:pPr>
      <w:jc w:val="left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批注文字 Char"/>
    <w:basedOn w:val="a0"/>
    <w:link w:val="a8"/>
    <w:uiPriority w:val="99"/>
    <w:semiHidden/>
    <w:rsid w:val="008E3939"/>
    <w:rPr>
      <w:rFonts w:ascii="Times New Roman" w:eastAsia="宋体" w:hAnsi="Times New Roman" w:cs="Times New Roman"/>
      <w:szCs w:val="20"/>
    </w:rPr>
  </w:style>
  <w:style w:type="character" w:customStyle="1" w:styleId="Char4">
    <w:name w:val="批注框文本 Char"/>
    <w:basedOn w:val="a0"/>
    <w:link w:val="a9"/>
    <w:uiPriority w:val="99"/>
    <w:semiHidden/>
    <w:rsid w:val="008E3939"/>
    <w:rPr>
      <w:sz w:val="18"/>
      <w:szCs w:val="18"/>
    </w:rPr>
  </w:style>
  <w:style w:type="paragraph" w:styleId="a9">
    <w:name w:val="Balloon Text"/>
    <w:basedOn w:val="a"/>
    <w:link w:val="Char4"/>
    <w:uiPriority w:val="99"/>
    <w:semiHidden/>
    <w:unhideWhenUsed/>
    <w:rsid w:val="008E3939"/>
    <w:rPr>
      <w:sz w:val="18"/>
      <w:szCs w:val="18"/>
    </w:rPr>
  </w:style>
  <w:style w:type="paragraph" w:customStyle="1" w:styleId="TableText">
    <w:name w:val="Table Text"/>
    <w:link w:val="TableTextChar"/>
    <w:rsid w:val="008E3939"/>
    <w:pPr>
      <w:tabs>
        <w:tab w:val="decimal" w:pos="0"/>
      </w:tabs>
    </w:pPr>
    <w:rPr>
      <w:rFonts w:ascii="Arial" w:eastAsia="宋体" w:hAnsi="Arial" w:cs="Times New Roman"/>
      <w:noProof/>
      <w:kern w:val="0"/>
      <w:szCs w:val="21"/>
    </w:rPr>
  </w:style>
  <w:style w:type="character" w:customStyle="1" w:styleId="TableTextChar">
    <w:name w:val="Table Text Char"/>
    <w:basedOn w:val="a0"/>
    <w:link w:val="TableText"/>
    <w:rsid w:val="008E3939"/>
    <w:rPr>
      <w:rFonts w:ascii="Arial" w:eastAsia="宋体" w:hAnsi="Arial" w:cs="Times New Roman"/>
      <w:noProof/>
      <w:kern w:val="0"/>
      <w:szCs w:val="21"/>
    </w:rPr>
  </w:style>
  <w:style w:type="paragraph" w:customStyle="1" w:styleId="aa">
    <w:name w:val="编写建议"/>
    <w:basedOn w:val="a"/>
    <w:rsid w:val="008E3939"/>
    <w:pPr>
      <w:autoSpaceDE w:val="0"/>
      <w:autoSpaceDN w:val="0"/>
      <w:adjustRightInd w:val="0"/>
      <w:spacing w:line="360" w:lineRule="auto"/>
      <w:ind w:firstLine="420"/>
      <w:jc w:val="left"/>
    </w:pPr>
    <w:rPr>
      <w:rFonts w:ascii="Arial" w:eastAsia="宋体" w:hAnsi="Arial" w:cs="Arial"/>
      <w:i/>
      <w:snapToGrid w:val="0"/>
      <w:color w:val="0000FF"/>
      <w:kern w:val="0"/>
      <w:szCs w:val="21"/>
    </w:rPr>
  </w:style>
  <w:style w:type="paragraph" w:styleId="ab">
    <w:name w:val="Plain Text"/>
    <w:aliases w:val="普通文字1,普通文字2,普通文字3,普通文字4,普通文字5,普通文字6,普通文字11,普通文字21,普通文字31,普通文字41,普通文字7,普通文字 Char,正 文 1,普通文字 Char Char Char Char,普通文字 Char Char Char,Plain Text,Texte,纯文本 Char Char Char Char Char Char Char Char Char Char Char Char Char,小,普通"/>
    <w:basedOn w:val="a"/>
    <w:link w:val="Char10"/>
    <w:rsid w:val="008E3939"/>
    <w:rPr>
      <w:rFonts w:ascii="宋体" w:eastAsia="宋体" w:hAnsi="Courier New" w:cs="Times New Roman"/>
      <w:szCs w:val="20"/>
    </w:rPr>
  </w:style>
  <w:style w:type="character" w:customStyle="1" w:styleId="Char10">
    <w:name w:val="纯文本 Char1"/>
    <w:aliases w:val="普通文字1 Char,普通文字2 Char,普通文字3 Char,普通文字4 Char,普通文字5 Char,普通文字6 Char,普通文字11 Char,普通文字21 Char,普通文字31 Char,普通文字41 Char,普通文字7 Char,普通文字 Char Char,正 文 1 Char,普通文字 Char Char Char Char Char,普通文字 Char Char Char Char1,Plain Text Char,Texte Char,小 Char"/>
    <w:link w:val="ab"/>
    <w:rsid w:val="008E3939"/>
    <w:rPr>
      <w:rFonts w:ascii="宋体" w:eastAsia="宋体" w:hAnsi="Courier New" w:cs="Times New Roman"/>
      <w:szCs w:val="20"/>
    </w:rPr>
  </w:style>
  <w:style w:type="character" w:customStyle="1" w:styleId="Char5">
    <w:name w:val="纯文本 Char"/>
    <w:basedOn w:val="a0"/>
    <w:uiPriority w:val="99"/>
    <w:semiHidden/>
    <w:rsid w:val="008E3939"/>
    <w:rPr>
      <w:rFonts w:ascii="宋体" w:eastAsia="宋体" w:hAnsi="Courier New" w:cs="Courier New"/>
      <w:szCs w:val="21"/>
    </w:rPr>
  </w:style>
  <w:style w:type="paragraph" w:customStyle="1" w:styleId="TableHeading">
    <w:name w:val="Table Heading"/>
    <w:link w:val="TableHeadingChar"/>
    <w:autoRedefine/>
    <w:rsid w:val="008E3939"/>
    <w:pPr>
      <w:jc w:val="center"/>
    </w:pPr>
    <w:rPr>
      <w:rFonts w:ascii="Arial" w:eastAsia="宋体" w:hAnsi="Arial" w:cs="Times New Roman"/>
      <w:b/>
      <w:kern w:val="0"/>
      <w:szCs w:val="21"/>
    </w:rPr>
  </w:style>
  <w:style w:type="character" w:customStyle="1" w:styleId="TableHeadingChar">
    <w:name w:val="Table Heading Char"/>
    <w:basedOn w:val="a0"/>
    <w:link w:val="TableHeading"/>
    <w:rsid w:val="008E3939"/>
    <w:rPr>
      <w:rFonts w:ascii="Arial" w:eastAsia="宋体" w:hAnsi="Arial" w:cs="Times New Roman"/>
      <w:b/>
      <w:kern w:val="0"/>
      <w:szCs w:val="21"/>
    </w:rPr>
  </w:style>
  <w:style w:type="paragraph" w:customStyle="1" w:styleId="ItemListinTable">
    <w:name w:val="Item List in Table"/>
    <w:basedOn w:val="a"/>
    <w:rsid w:val="008E3939"/>
    <w:pPr>
      <w:widowControl/>
      <w:numPr>
        <w:numId w:val="16"/>
      </w:numPr>
      <w:topLinePunct/>
      <w:adjustRightInd w:val="0"/>
      <w:snapToGrid w:val="0"/>
      <w:spacing w:before="80" w:after="80" w:line="240" w:lineRule="atLeast"/>
      <w:jc w:val="left"/>
    </w:pPr>
    <w:rPr>
      <w:rFonts w:ascii="Times New Roman" w:eastAsia="宋体" w:hAnsi="Times New Roman" w:cs="Arial" w:hint="eastAsia"/>
      <w:kern w:val="0"/>
      <w:szCs w:val="21"/>
    </w:rPr>
  </w:style>
  <w:style w:type="paragraph" w:styleId="ac">
    <w:name w:val="Normal (Web)"/>
    <w:basedOn w:val="a"/>
    <w:rsid w:val="00D5159F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35703A"/>
    <w:rPr>
      <w:sz w:val="21"/>
      <w:szCs w:val="21"/>
    </w:rPr>
  </w:style>
  <w:style w:type="table" w:customStyle="1" w:styleId="11">
    <w:name w:val="网格型1"/>
    <w:basedOn w:val="a1"/>
    <w:next w:val="a6"/>
    <w:rsid w:val="00F4324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9EF3C-D08D-4D8A-985A-AC3A5F848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10</Pages>
  <Words>826</Words>
  <Characters>4710</Characters>
  <Application>Microsoft Office Word</Application>
  <DocSecurity>0</DocSecurity>
  <Lines>39</Lines>
  <Paragraphs>11</Paragraphs>
  <ScaleCrop>false</ScaleCrop>
  <Company/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yuquan</dc:creator>
  <cp:keywords/>
  <dc:description/>
  <cp:lastModifiedBy>jia</cp:lastModifiedBy>
  <cp:revision>328</cp:revision>
  <cp:lastPrinted>2018-11-21T01:44:00Z</cp:lastPrinted>
  <dcterms:created xsi:type="dcterms:W3CDTF">2016-11-12T11:16:00Z</dcterms:created>
  <dcterms:modified xsi:type="dcterms:W3CDTF">2019-03-21T09:40:00Z</dcterms:modified>
</cp:coreProperties>
</file>