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D5E" w:rsidRDefault="0077655A">
      <w:pPr>
        <w:widowControl w:val="0"/>
        <w:spacing w:line="360" w:lineRule="auto"/>
        <w:jc w:val="center"/>
        <w:rPr>
          <w:rFonts w:ascii="宋体" w:eastAsia="宋体" w:hAnsi="宋体" w:cs="宋体"/>
          <w:b/>
          <w:bCs/>
          <w:sz w:val="36"/>
          <w:szCs w:val="36"/>
        </w:rPr>
      </w:pPr>
      <w:bookmarkStart w:id="0" w:name="_Toc416263288"/>
      <w:bookmarkStart w:id="1" w:name="_Toc417303990"/>
      <w:r>
        <w:rPr>
          <w:rFonts w:ascii="宋体" w:eastAsia="宋体" w:hAnsi="宋体" w:cs="宋体" w:hint="eastAsia"/>
          <w:b/>
          <w:bCs/>
          <w:sz w:val="36"/>
          <w:szCs w:val="36"/>
        </w:rPr>
        <w:t>“家庭教育重点课题研究”采购需求</w:t>
      </w:r>
    </w:p>
    <w:p w:rsidR="009E2D5E" w:rsidRDefault="009E2D5E">
      <w:pPr>
        <w:widowControl w:val="0"/>
        <w:spacing w:line="360" w:lineRule="auto"/>
        <w:jc w:val="center"/>
        <w:rPr>
          <w:rFonts w:ascii="宋体" w:eastAsia="宋体" w:hAnsi="宋体" w:cs="宋体"/>
          <w:b/>
          <w:bCs/>
          <w:sz w:val="36"/>
          <w:szCs w:val="36"/>
        </w:rPr>
      </w:pPr>
    </w:p>
    <w:p w:rsidR="009E2D5E" w:rsidRDefault="0077655A">
      <w:pPr>
        <w:widowControl w:val="0"/>
        <w:snapToGrid w:val="0"/>
        <w:spacing w:line="600" w:lineRule="exact"/>
        <w:rPr>
          <w:rFonts w:ascii="仿宋" w:eastAsia="仿宋" w:hAnsi="仿宋" w:cs="仿宋"/>
          <w:sz w:val="32"/>
          <w:szCs w:val="32"/>
        </w:rPr>
      </w:pPr>
      <w:r>
        <w:rPr>
          <w:rFonts w:ascii="黑体" w:eastAsia="黑体" w:hAnsi="黑体" w:cs="黑体" w:hint="eastAsia"/>
          <w:b/>
          <w:bCs/>
          <w:sz w:val="32"/>
          <w:szCs w:val="32"/>
        </w:rPr>
        <w:t>项目名称：</w:t>
      </w:r>
      <w:r>
        <w:rPr>
          <w:rFonts w:ascii="仿宋_GB2312" w:eastAsia="仿宋_GB2312" w:hAnsi="仿宋_GB2312" w:cs="仿宋_GB2312" w:hint="eastAsia"/>
          <w:color w:val="000000"/>
          <w:sz w:val="32"/>
          <w:szCs w:val="32"/>
        </w:rPr>
        <w:t>家庭教育重点课题研究</w:t>
      </w:r>
    </w:p>
    <w:p w:rsidR="009E2D5E" w:rsidRDefault="0077655A">
      <w:pPr>
        <w:widowControl w:val="0"/>
        <w:snapToGrid w:val="0"/>
        <w:spacing w:line="600" w:lineRule="exact"/>
        <w:rPr>
          <w:rFonts w:ascii="楷体" w:eastAsia="楷体" w:hAnsi="楷体" w:cs="楷体"/>
          <w:b/>
          <w:bCs/>
          <w:sz w:val="32"/>
          <w:szCs w:val="32"/>
        </w:rPr>
      </w:pPr>
      <w:r>
        <w:rPr>
          <w:rFonts w:ascii="黑体" w:eastAsia="黑体" w:hAnsi="黑体" w:cs="黑体" w:hint="eastAsia"/>
          <w:b/>
          <w:bCs/>
          <w:sz w:val="32"/>
          <w:szCs w:val="32"/>
        </w:rPr>
        <w:t>总体要求：</w:t>
      </w:r>
    </w:p>
    <w:p w:rsidR="009E2D5E" w:rsidRDefault="0077655A">
      <w:pPr>
        <w:widowControl w:val="0"/>
        <w:snapToGrid w:val="0"/>
        <w:spacing w:line="600" w:lineRule="exact"/>
        <w:jc w:val="both"/>
        <w:rPr>
          <w:rFonts w:ascii="仿宋_GB2312" w:eastAsia="仿宋_GB2312" w:hAnsi="仿宋_GB2312" w:cs="仿宋_GB2312"/>
          <w:sz w:val="32"/>
          <w:szCs w:val="32"/>
        </w:rPr>
      </w:pPr>
      <w:r>
        <w:rPr>
          <w:rFonts w:ascii="仿宋" w:eastAsia="仿宋" w:hAnsi="仿宋" w:cs="仿宋" w:hint="eastAsia"/>
          <w:sz w:val="32"/>
          <w:szCs w:val="32"/>
        </w:rPr>
        <w:t xml:space="preserve">   “</w:t>
      </w:r>
      <w:r>
        <w:rPr>
          <w:rFonts w:ascii="仿宋_GB2312" w:eastAsia="仿宋_GB2312" w:hAnsi="仿宋_GB2312" w:cs="仿宋_GB2312" w:hint="eastAsia"/>
          <w:color w:val="000000"/>
          <w:sz w:val="32"/>
          <w:szCs w:val="32"/>
        </w:rPr>
        <w:t>家庭教育重点课题研究</w:t>
      </w:r>
      <w:r>
        <w:rPr>
          <w:rFonts w:ascii="仿宋" w:eastAsia="仿宋" w:hAnsi="仿宋" w:cs="仿宋" w:hint="eastAsia"/>
          <w:sz w:val="32"/>
          <w:szCs w:val="32"/>
        </w:rPr>
        <w:t>”项目要</w:t>
      </w:r>
      <w:r>
        <w:rPr>
          <w:rFonts w:ascii="仿宋_GB2312" w:eastAsia="仿宋_GB2312" w:hAnsi="仿宋_GB2312" w:cs="仿宋_GB2312" w:hint="eastAsia"/>
          <w:spacing w:val="6"/>
          <w:sz w:val="32"/>
          <w:szCs w:val="32"/>
        </w:rPr>
        <w:t>以</w:t>
      </w:r>
      <w:r>
        <w:rPr>
          <w:rFonts w:ascii="仿宋" w:eastAsia="仿宋" w:hAnsi="仿宋" w:cs="仿宋" w:hint="eastAsia"/>
          <w:sz w:val="32"/>
        </w:rPr>
        <w:t>习近平新时代中国特色社会主义思想为指导, 深入贯彻落实</w:t>
      </w:r>
      <w:r>
        <w:rPr>
          <w:rFonts w:ascii="仿宋_GB2312" w:eastAsia="仿宋_GB2312" w:hAnsi="仿宋_GB2312" w:cs="仿宋_GB2312" w:hint="eastAsia"/>
          <w:spacing w:val="6"/>
          <w:sz w:val="32"/>
          <w:szCs w:val="32"/>
        </w:rPr>
        <w:t>党的十九大精神，</w:t>
      </w:r>
      <w:r>
        <w:rPr>
          <w:rFonts w:ascii="仿宋" w:eastAsia="仿宋" w:hAnsi="仿宋" w:cs="仿宋" w:hint="eastAsia"/>
          <w:sz w:val="32"/>
        </w:rPr>
        <w:t>以</w:t>
      </w:r>
      <w:r>
        <w:rPr>
          <w:rFonts w:ascii="仿宋" w:eastAsia="仿宋" w:hAnsi="仿宋" w:cs="仿宋" w:hint="eastAsia"/>
          <w:sz w:val="32"/>
          <w:szCs w:val="32"/>
        </w:rPr>
        <w:t>培育和</w:t>
      </w:r>
      <w:proofErr w:type="gramStart"/>
      <w:r>
        <w:rPr>
          <w:rFonts w:ascii="仿宋" w:eastAsia="仿宋" w:hAnsi="仿宋" w:cs="仿宋" w:hint="eastAsia"/>
          <w:sz w:val="32"/>
          <w:szCs w:val="32"/>
        </w:rPr>
        <w:t>践行</w:t>
      </w:r>
      <w:proofErr w:type="gramEnd"/>
      <w:r>
        <w:rPr>
          <w:rFonts w:ascii="仿宋" w:eastAsia="仿宋" w:hAnsi="仿宋" w:cs="仿宋" w:hint="eastAsia"/>
          <w:sz w:val="32"/>
          <w:szCs w:val="32"/>
        </w:rPr>
        <w:t>社会主义核心价值观为核心，以“家庭教育发展现状与发展趋势”“构建新时代中国特色社会主义家庭教育指导服务体系”“妇女在家庭生活中的独特作用”“父母与家风传承”为主要内容，</w:t>
      </w:r>
      <w:r>
        <w:rPr>
          <w:rFonts w:ascii="仿宋_GB2312" w:eastAsia="仿宋_GB2312" w:hAnsi="仿宋_GB2312" w:cs="仿宋_GB2312" w:hint="eastAsia"/>
          <w:sz w:val="32"/>
          <w:szCs w:val="32"/>
        </w:rPr>
        <w:t>深入开展理论研究和实践研究，</w:t>
      </w:r>
      <w:r>
        <w:rPr>
          <w:rFonts w:ascii="仿宋" w:eastAsia="仿宋" w:hAnsi="仿宋" w:cs="仿宋" w:hint="eastAsia"/>
          <w:sz w:val="32"/>
        </w:rPr>
        <w:t>以此</w:t>
      </w:r>
      <w:r>
        <w:rPr>
          <w:rFonts w:ascii="仿宋_GB2312" w:eastAsia="仿宋_GB2312" w:hAnsi="仿宋_GB2312" w:cs="仿宋_GB2312" w:hint="eastAsia"/>
          <w:sz w:val="32"/>
          <w:szCs w:val="32"/>
        </w:rPr>
        <w:t>全面了解和准确掌握我国家庭教育现状，努力构建新时代中国特色家庭教育指导服务体系；深入研究妇女在弘扬中华民族家庭美德、树立良好家风方面发挥独特作用的思想内涵和实践要求，进一步用理论成果指导妇联家庭文明建设工作，使妇联组织在促进形成良好家风，推动形成社会主义家庭文明新风尚中进一步发挥重要作用。</w:t>
      </w:r>
    </w:p>
    <w:p w:rsidR="009E2D5E" w:rsidRDefault="0077655A">
      <w:pPr>
        <w:widowControl w:val="0"/>
        <w:spacing w:line="600" w:lineRule="exact"/>
        <w:ind w:firstLine="640"/>
        <w:jc w:val="both"/>
        <w:rPr>
          <w:rFonts w:ascii="仿宋_GB2312" w:eastAsia="仿宋_GB2312" w:hAnsi="仿宋_GB2312" w:cs="仿宋_GB2312"/>
          <w:color w:val="000000"/>
          <w:sz w:val="32"/>
          <w:szCs w:val="32"/>
        </w:rPr>
      </w:pPr>
      <w:r>
        <w:rPr>
          <w:rFonts w:ascii="仿宋" w:eastAsia="仿宋" w:hAnsi="仿宋" w:cs="仿宋" w:hint="eastAsia"/>
          <w:sz w:val="32"/>
          <w:szCs w:val="32"/>
        </w:rPr>
        <w:t>中标单位</w:t>
      </w:r>
      <w:r>
        <w:rPr>
          <w:rFonts w:ascii="仿宋_GB2312" w:eastAsia="仿宋_GB2312" w:hAnsi="仿宋_GB2312" w:cs="仿宋_GB2312" w:hint="eastAsia"/>
          <w:color w:val="000000"/>
          <w:sz w:val="32"/>
          <w:szCs w:val="32"/>
        </w:rPr>
        <w:t>应具有从事家庭教育理论研究资质的研究机构、学术团体或社会组织，具有长期开展家庭教育理论研究和实践探索的丰富经验和研究成果，具有稳定的、专业的专家学者队伍，有为</w:t>
      </w:r>
      <w:r>
        <w:rPr>
          <w:rFonts w:ascii="仿宋" w:eastAsia="仿宋" w:hAnsi="仿宋" w:cs="仿宋" w:hint="eastAsia"/>
          <w:sz w:val="32"/>
          <w:szCs w:val="32"/>
        </w:rPr>
        <w:t>国家机关和国家社科基金等机构</w:t>
      </w:r>
      <w:r>
        <w:rPr>
          <w:rFonts w:ascii="仿宋_GB2312" w:eastAsia="仿宋_GB2312" w:hAnsi="仿宋_GB2312" w:cs="仿宋_GB2312" w:hint="eastAsia"/>
          <w:color w:val="000000"/>
          <w:sz w:val="32"/>
          <w:szCs w:val="32"/>
        </w:rPr>
        <w:t>开展相关课题研究的</w:t>
      </w:r>
      <w:r>
        <w:rPr>
          <w:rFonts w:ascii="仿宋" w:eastAsia="仿宋" w:hAnsi="仿宋" w:cs="仿宋" w:hint="eastAsia"/>
          <w:sz w:val="32"/>
          <w:szCs w:val="32"/>
        </w:rPr>
        <w:t>经验，</w:t>
      </w:r>
      <w:r>
        <w:rPr>
          <w:rFonts w:ascii="仿宋_GB2312" w:eastAsia="仿宋_GB2312" w:hAnsi="仿宋_GB2312" w:cs="仿宋_GB2312" w:hint="eastAsia"/>
          <w:color w:val="000000"/>
          <w:sz w:val="32"/>
          <w:szCs w:val="32"/>
        </w:rPr>
        <w:t>熟悉妇联组织</w:t>
      </w:r>
      <w:r>
        <w:rPr>
          <w:rFonts w:ascii="仿宋" w:eastAsia="仿宋" w:hAnsi="仿宋" w:cs="仿宋" w:hint="eastAsia"/>
          <w:sz w:val="32"/>
          <w:szCs w:val="32"/>
        </w:rPr>
        <w:t>职能和机关工作流程</w:t>
      </w:r>
      <w:r>
        <w:rPr>
          <w:rFonts w:ascii="仿宋_GB2312" w:eastAsia="仿宋_GB2312" w:hAnsi="仿宋_GB2312" w:cs="仿宋_GB2312" w:hint="eastAsia"/>
          <w:color w:val="000000"/>
          <w:sz w:val="32"/>
          <w:szCs w:val="32"/>
        </w:rPr>
        <w:t>。</w:t>
      </w:r>
    </w:p>
    <w:bookmarkEnd w:id="0"/>
    <w:bookmarkEnd w:id="1"/>
    <w:p w:rsidR="009E2D5E" w:rsidRDefault="009E2D5E">
      <w:pPr>
        <w:widowControl w:val="0"/>
        <w:snapToGrid w:val="0"/>
        <w:spacing w:line="600" w:lineRule="exact"/>
        <w:jc w:val="both"/>
        <w:rPr>
          <w:rFonts w:ascii="黑体" w:eastAsia="黑体" w:hAnsi="黑体" w:cs="黑体"/>
          <w:b/>
          <w:bCs/>
          <w:sz w:val="32"/>
          <w:szCs w:val="32"/>
        </w:rPr>
      </w:pPr>
    </w:p>
    <w:p w:rsidR="009E2D5E" w:rsidRDefault="0077655A">
      <w:pPr>
        <w:widowControl w:val="0"/>
        <w:snapToGrid w:val="0"/>
        <w:spacing w:line="600" w:lineRule="exact"/>
        <w:jc w:val="both"/>
        <w:rPr>
          <w:rFonts w:ascii="黑体" w:eastAsia="黑体" w:hAnsi="黑体" w:cs="黑体"/>
          <w:b/>
          <w:bCs/>
          <w:sz w:val="32"/>
          <w:szCs w:val="32"/>
        </w:rPr>
      </w:pPr>
      <w:r>
        <w:rPr>
          <w:rFonts w:ascii="黑体" w:eastAsia="黑体" w:hAnsi="黑体" w:cs="黑体" w:hint="eastAsia"/>
          <w:b/>
          <w:bCs/>
          <w:sz w:val="32"/>
          <w:szCs w:val="32"/>
        </w:rPr>
        <w:t xml:space="preserve">采购内容：    </w:t>
      </w:r>
    </w:p>
    <w:p w:rsidR="009E2D5E" w:rsidRDefault="0077655A">
      <w:pPr>
        <w:widowControl w:val="0"/>
        <w:snapToGrid w:val="0"/>
        <w:spacing w:line="600" w:lineRule="exact"/>
        <w:jc w:val="both"/>
        <w:rPr>
          <w:rFonts w:ascii="黑体" w:eastAsia="黑体" w:hAnsi="黑体" w:cs="黑体"/>
          <w:b/>
          <w:bCs/>
          <w:sz w:val="32"/>
          <w:szCs w:val="32"/>
        </w:rPr>
      </w:pPr>
      <w:r>
        <w:rPr>
          <w:rFonts w:ascii="黑体" w:eastAsia="黑体" w:hAnsi="黑体" w:cs="黑体" w:hint="eastAsia"/>
          <w:b/>
          <w:bCs/>
          <w:sz w:val="32"/>
          <w:szCs w:val="32"/>
        </w:rPr>
        <w:lastRenderedPageBreak/>
        <w:t xml:space="preserve">    一、开展《我国家庭教育发展现状调查与发展趋势研究》（本项内容投标报价不得超过20万元，否则按无效投标处理）</w:t>
      </w:r>
    </w:p>
    <w:p w:rsidR="009E2D5E" w:rsidRDefault="0077655A">
      <w:pPr>
        <w:widowControl w:val="0"/>
        <w:snapToGrid w:val="0"/>
        <w:spacing w:line="600" w:lineRule="exact"/>
        <w:ind w:firstLine="640"/>
        <w:jc w:val="both"/>
        <w:rPr>
          <w:rFonts w:ascii="楷体" w:eastAsia="楷体" w:hAnsi="楷体" w:cs="楷体"/>
          <w:b/>
          <w:bCs/>
          <w:sz w:val="32"/>
          <w:szCs w:val="32"/>
        </w:rPr>
      </w:pPr>
      <w:r>
        <w:rPr>
          <w:rFonts w:ascii="楷体" w:eastAsia="楷体" w:hAnsi="楷体" w:cs="楷体" w:hint="eastAsia"/>
          <w:b/>
          <w:bCs/>
          <w:sz w:val="32"/>
          <w:szCs w:val="32"/>
        </w:rPr>
        <w:t>1、研究内容</w:t>
      </w:r>
    </w:p>
    <w:p w:rsidR="009E2D5E" w:rsidRDefault="0077655A">
      <w:pPr>
        <w:widowControl w:val="0"/>
        <w:snapToGrid w:val="0"/>
        <w:spacing w:line="600" w:lineRule="exact"/>
        <w:jc w:val="both"/>
        <w:rPr>
          <w:rFonts w:ascii="仿宋" w:eastAsia="仿宋" w:hAnsi="仿宋" w:cs="仿宋"/>
          <w:sz w:val="32"/>
          <w:szCs w:val="32"/>
        </w:rPr>
      </w:pPr>
      <w:r>
        <w:rPr>
          <w:rFonts w:ascii="仿宋" w:eastAsia="仿宋" w:hAnsi="仿宋" w:cs="仿宋" w:hint="eastAsia"/>
          <w:sz w:val="32"/>
          <w:szCs w:val="32"/>
        </w:rPr>
        <w:t xml:space="preserve">    </w:t>
      </w:r>
      <w:r>
        <w:rPr>
          <w:rFonts w:ascii="仿宋_GB2312" w:eastAsia="仿宋_GB2312" w:hAnsi="仿宋_GB2312" w:cs="仿宋_GB2312" w:hint="eastAsia"/>
          <w:sz w:val="32"/>
          <w:szCs w:val="32"/>
        </w:rPr>
        <w:t>在全国妇联等有关方面开展全国家庭教育现状调查基础上，进一步全面了解和准确掌握当前我国家庭教育的现实状况，深入研究分析我国现阶段社</w:t>
      </w:r>
      <w:r>
        <w:rPr>
          <w:rFonts w:ascii="仿宋_GB2312" w:eastAsia="仿宋_GB2312" w:hAnsi="仿宋_GB2312" w:cs="仿宋_GB2312" w:hint="eastAsia"/>
          <w:spacing w:val="6"/>
          <w:sz w:val="32"/>
          <w:szCs w:val="32"/>
        </w:rPr>
        <w:t>会主要矛盾发生的变化给家庭教育带来的深远影响，在信息化社会</w:t>
      </w:r>
      <w:r>
        <w:rPr>
          <w:rFonts w:ascii="仿宋_GB2312" w:eastAsia="仿宋_GB2312" w:hAnsi="仿宋_GB2312" w:cs="仿宋_GB2312" w:hint="eastAsia"/>
          <w:spacing w:val="4"/>
          <w:sz w:val="32"/>
          <w:szCs w:val="32"/>
        </w:rPr>
        <w:t>的时代背景下“互联网</w:t>
      </w:r>
      <w:r>
        <w:rPr>
          <w:rFonts w:ascii="仿宋_GB2312" w:eastAsia="仿宋_GB2312" w:hAnsi="仿宋_GB2312" w:cs="仿宋_GB2312"/>
          <w:spacing w:val="4"/>
          <w:sz w:val="32"/>
          <w:szCs w:val="32"/>
        </w:rPr>
        <w:t>+</w:t>
      </w:r>
      <w:r>
        <w:rPr>
          <w:rFonts w:ascii="仿宋_GB2312" w:eastAsia="仿宋_GB2312" w:hAnsi="仿宋_GB2312" w:cs="仿宋_GB2312" w:hint="eastAsia"/>
          <w:spacing w:val="4"/>
          <w:sz w:val="32"/>
          <w:szCs w:val="32"/>
        </w:rPr>
        <w:t>”给家庭教育指导服务带来的新问题</w:t>
      </w:r>
      <w:r>
        <w:rPr>
          <w:rFonts w:ascii="仿宋_GB2312" w:eastAsia="仿宋_GB2312" w:hAnsi="仿宋_GB2312" w:cs="仿宋_GB2312" w:hint="eastAsia"/>
          <w:spacing w:val="6"/>
          <w:sz w:val="32"/>
          <w:szCs w:val="32"/>
        </w:rPr>
        <w:t>新机遇新挑</w:t>
      </w:r>
      <w:r>
        <w:rPr>
          <w:rFonts w:ascii="仿宋_GB2312" w:eastAsia="仿宋_GB2312" w:hAnsi="仿宋_GB2312" w:cs="仿宋_GB2312" w:hint="eastAsia"/>
          <w:sz w:val="32"/>
          <w:szCs w:val="32"/>
        </w:rPr>
        <w:t>战，找准和聚焦当前广大家庭、家长在家庭教育指导服务中的新需求、新期待，提出解决问题和适应需求的对策建议。同时，深入研究</w:t>
      </w:r>
      <w:r>
        <w:rPr>
          <w:rFonts w:ascii="仿宋_GB2312" w:eastAsia="仿宋_GB2312" w:hAnsi="仿宋_GB2312" w:cs="仿宋_GB2312" w:hint="eastAsia"/>
          <w:spacing w:val="6"/>
          <w:sz w:val="32"/>
          <w:szCs w:val="32"/>
        </w:rPr>
        <w:t>分析社会环境与条件变化对家庭教育发展趋势的</w:t>
      </w:r>
      <w:r>
        <w:rPr>
          <w:rFonts w:ascii="仿宋_GB2312" w:eastAsia="仿宋_GB2312" w:hAnsi="仿宋_GB2312" w:cs="仿宋_GB2312" w:hint="eastAsia"/>
          <w:spacing w:val="-6"/>
          <w:sz w:val="32"/>
          <w:szCs w:val="32"/>
        </w:rPr>
        <w:t>影响，</w:t>
      </w:r>
      <w:r>
        <w:rPr>
          <w:rFonts w:ascii="仿宋_GB2312" w:eastAsia="仿宋_GB2312" w:hAnsi="仿宋_GB2312" w:cs="仿宋_GB2312" w:hint="eastAsia"/>
          <w:sz w:val="32"/>
          <w:szCs w:val="32"/>
        </w:rPr>
        <w:t>通过发展趋势预测，研究提出家庭教育的发展目标、发展走向和发展前景等。</w:t>
      </w:r>
    </w:p>
    <w:p w:rsidR="009E2D5E" w:rsidRDefault="0077655A">
      <w:pPr>
        <w:widowControl w:val="0"/>
        <w:numPr>
          <w:ilvl w:val="0"/>
          <w:numId w:val="1"/>
        </w:numPr>
        <w:snapToGrid w:val="0"/>
        <w:spacing w:line="600" w:lineRule="exact"/>
        <w:ind w:firstLine="640"/>
        <w:jc w:val="both"/>
        <w:rPr>
          <w:rFonts w:ascii="楷体" w:eastAsia="楷体" w:hAnsi="楷体" w:cs="楷体"/>
          <w:b/>
          <w:bCs/>
          <w:sz w:val="32"/>
          <w:szCs w:val="32"/>
        </w:rPr>
      </w:pPr>
      <w:r>
        <w:rPr>
          <w:rFonts w:ascii="楷体" w:eastAsia="楷体" w:hAnsi="楷体" w:cs="楷体" w:hint="eastAsia"/>
          <w:b/>
          <w:bCs/>
          <w:sz w:val="32"/>
          <w:szCs w:val="32"/>
        </w:rPr>
        <w:t>预期目标</w:t>
      </w:r>
    </w:p>
    <w:p w:rsidR="009E2D5E" w:rsidRDefault="0077655A">
      <w:pPr>
        <w:widowControl w:val="0"/>
        <w:snapToGrid w:val="0"/>
        <w:spacing w:line="600" w:lineRule="exact"/>
        <w:jc w:val="both"/>
        <w:rPr>
          <w:rFonts w:ascii="仿宋" w:eastAsia="仿宋" w:hAnsi="仿宋" w:cs="仿宋"/>
          <w:sz w:val="32"/>
          <w:szCs w:val="32"/>
        </w:rPr>
      </w:pPr>
      <w:r>
        <w:rPr>
          <w:rFonts w:ascii="楷体" w:eastAsia="楷体" w:hAnsi="楷体" w:cs="楷体" w:hint="eastAsia"/>
          <w:b/>
          <w:bCs/>
          <w:sz w:val="32"/>
          <w:szCs w:val="32"/>
        </w:rPr>
        <w:t xml:space="preserve">    </w:t>
      </w:r>
      <w:r>
        <w:rPr>
          <w:rFonts w:ascii="仿宋" w:eastAsia="仿宋" w:hAnsi="仿宋" w:cs="仿宋" w:hint="eastAsia"/>
          <w:sz w:val="32"/>
          <w:szCs w:val="32"/>
        </w:rPr>
        <w:t>形成一份约8万字的研究报告，其中数据部分的字数不少于全文的三分之一，对策建议部分字数不少于全文的五分之一。</w:t>
      </w:r>
    </w:p>
    <w:p w:rsidR="009E2D5E" w:rsidRDefault="0077655A">
      <w:pPr>
        <w:snapToGrid w:val="0"/>
        <w:spacing w:line="600" w:lineRule="exact"/>
        <w:ind w:left="643"/>
        <w:jc w:val="both"/>
        <w:rPr>
          <w:rFonts w:ascii="楷体" w:eastAsia="楷体" w:hAnsi="楷体" w:cs="楷体"/>
          <w:b/>
          <w:bCs/>
          <w:sz w:val="32"/>
          <w:szCs w:val="32"/>
        </w:rPr>
      </w:pPr>
      <w:r>
        <w:rPr>
          <w:rFonts w:ascii="楷体" w:eastAsia="楷体" w:hAnsi="楷体" w:cs="楷体" w:hint="eastAsia"/>
          <w:b/>
          <w:bCs/>
          <w:sz w:val="32"/>
          <w:szCs w:val="32"/>
        </w:rPr>
        <w:t>3、时间进度</w:t>
      </w:r>
    </w:p>
    <w:p w:rsidR="009E2D5E" w:rsidRDefault="0077655A">
      <w:pPr>
        <w:snapToGrid w:val="0"/>
        <w:spacing w:line="600" w:lineRule="exact"/>
        <w:ind w:firstLine="640"/>
        <w:rPr>
          <w:rFonts w:ascii="仿宋" w:eastAsia="仿宋" w:hAnsi="仿宋" w:cs="仿宋"/>
          <w:color w:val="000000"/>
          <w:sz w:val="32"/>
          <w:szCs w:val="32"/>
        </w:rPr>
      </w:pPr>
      <w:r>
        <w:rPr>
          <w:rFonts w:ascii="仿宋" w:eastAsia="仿宋" w:hAnsi="仿宋" w:cs="仿宋" w:hint="eastAsia"/>
          <w:color w:val="000000"/>
          <w:sz w:val="32"/>
          <w:szCs w:val="32"/>
        </w:rPr>
        <w:t>项目单位应</w:t>
      </w:r>
      <w:r w:rsidRPr="006162F5">
        <w:rPr>
          <w:rFonts w:ascii="仿宋" w:eastAsia="仿宋" w:hAnsi="仿宋" w:cs="仿宋" w:hint="eastAsia"/>
          <w:sz w:val="32"/>
          <w:szCs w:val="32"/>
        </w:rPr>
        <w:t>于合同签订后4个月内</w:t>
      </w:r>
      <w:r>
        <w:rPr>
          <w:rFonts w:ascii="仿宋" w:eastAsia="仿宋" w:hAnsi="仿宋" w:cs="仿宋" w:hint="eastAsia"/>
          <w:color w:val="000000"/>
          <w:sz w:val="32"/>
          <w:szCs w:val="32"/>
        </w:rPr>
        <w:t>完成课题研究报告，并报送全国妇联。</w:t>
      </w:r>
    </w:p>
    <w:p w:rsidR="009E2D5E" w:rsidRDefault="0077655A">
      <w:pPr>
        <w:snapToGrid w:val="0"/>
        <w:spacing w:line="600" w:lineRule="exact"/>
        <w:ind w:left="643"/>
        <w:rPr>
          <w:rFonts w:ascii="楷体" w:eastAsia="楷体" w:hAnsi="楷体" w:cs="楷体"/>
          <w:b/>
          <w:bCs/>
          <w:sz w:val="32"/>
          <w:szCs w:val="32"/>
        </w:rPr>
      </w:pPr>
      <w:r>
        <w:rPr>
          <w:rFonts w:ascii="楷体" w:eastAsia="楷体" w:hAnsi="楷体" w:cs="楷体" w:hint="eastAsia"/>
          <w:b/>
          <w:bCs/>
          <w:sz w:val="32"/>
          <w:szCs w:val="32"/>
        </w:rPr>
        <w:t>4、研究经费</w:t>
      </w:r>
    </w:p>
    <w:p w:rsidR="009E2D5E" w:rsidRDefault="0077655A">
      <w:pPr>
        <w:snapToGrid w:val="0"/>
        <w:spacing w:line="600" w:lineRule="exact"/>
        <w:ind w:firstLine="642"/>
        <w:rPr>
          <w:rFonts w:ascii="仿宋" w:eastAsia="仿宋" w:hAnsi="仿宋" w:cs="仿宋"/>
          <w:color w:val="000000"/>
          <w:sz w:val="32"/>
          <w:szCs w:val="32"/>
        </w:rPr>
      </w:pPr>
      <w:r>
        <w:rPr>
          <w:rFonts w:ascii="仿宋" w:eastAsia="仿宋" w:hAnsi="仿宋" w:cs="仿宋" w:hint="eastAsia"/>
          <w:color w:val="000000"/>
          <w:sz w:val="32"/>
          <w:szCs w:val="32"/>
        </w:rPr>
        <w:lastRenderedPageBreak/>
        <w:t>项目单位用于召开研讨会、座谈会、问卷调查、实地调研、组织专家开展研讨论证、文献研究、编写课题研究报告等所产生的食宿费、交通费、场地费、资料费、数据采集费、通信费、劳务费、专家咨询费、设备费等，以及其他与开展课题研究相关的一切费用均由项目经费支出。</w:t>
      </w:r>
    </w:p>
    <w:p w:rsidR="009E2D5E" w:rsidRDefault="009E2D5E">
      <w:pPr>
        <w:snapToGrid w:val="0"/>
        <w:spacing w:line="600" w:lineRule="exact"/>
        <w:rPr>
          <w:rFonts w:ascii="仿宋" w:eastAsia="仿宋" w:hAnsi="仿宋" w:cs="仿宋"/>
          <w:b/>
          <w:bCs/>
          <w:color w:val="000000"/>
          <w:sz w:val="32"/>
          <w:szCs w:val="32"/>
        </w:rPr>
      </w:pPr>
    </w:p>
    <w:p w:rsidR="009E2D5E" w:rsidRDefault="0077655A">
      <w:pPr>
        <w:widowControl w:val="0"/>
        <w:snapToGrid w:val="0"/>
        <w:spacing w:line="600" w:lineRule="exact"/>
        <w:ind w:firstLine="642"/>
        <w:rPr>
          <w:rFonts w:ascii="黑体" w:eastAsia="黑体" w:hAnsi="黑体" w:cs="黑体"/>
          <w:b/>
          <w:bCs/>
          <w:sz w:val="32"/>
          <w:szCs w:val="32"/>
        </w:rPr>
      </w:pPr>
      <w:r>
        <w:rPr>
          <w:rFonts w:ascii="黑体" w:eastAsia="黑体" w:hAnsi="黑体" w:cs="黑体" w:hint="eastAsia"/>
          <w:b/>
          <w:bCs/>
          <w:sz w:val="32"/>
          <w:szCs w:val="32"/>
        </w:rPr>
        <w:t>二、开展《推进构建新时代中国特色家庭教育指导服务体系的研究》（本项内容投标报价不得超过10万元，否则按无效投标处理）</w:t>
      </w:r>
    </w:p>
    <w:p w:rsidR="009E2D5E" w:rsidRDefault="0077655A">
      <w:pPr>
        <w:widowControl w:val="0"/>
        <w:snapToGrid w:val="0"/>
        <w:spacing w:line="600" w:lineRule="exact"/>
        <w:ind w:firstLine="642"/>
        <w:rPr>
          <w:rFonts w:ascii="楷体" w:eastAsia="楷体" w:hAnsi="楷体" w:cs="楷体"/>
          <w:b/>
          <w:bCs/>
          <w:sz w:val="32"/>
          <w:szCs w:val="32"/>
        </w:rPr>
      </w:pPr>
      <w:r>
        <w:rPr>
          <w:rFonts w:ascii="楷体" w:eastAsia="楷体" w:hAnsi="楷体" w:cs="楷体" w:hint="eastAsia"/>
          <w:b/>
          <w:bCs/>
          <w:sz w:val="32"/>
          <w:szCs w:val="32"/>
        </w:rPr>
        <w:t>1、研究内容</w:t>
      </w:r>
    </w:p>
    <w:p w:rsidR="009E2D5E" w:rsidRDefault="0077655A">
      <w:pPr>
        <w:spacing w:line="240" w:lineRule="atLeast"/>
        <w:ind w:firstLine="640"/>
        <w:jc w:val="both"/>
        <w:rPr>
          <w:rFonts w:ascii="仿宋_GB2312" w:eastAsia="仿宋_GB2312" w:hAnsi="仿宋_GB2312" w:cs="仿宋_GB2312"/>
          <w:b/>
          <w:bCs/>
          <w:sz w:val="32"/>
          <w:szCs w:val="32"/>
        </w:rPr>
      </w:pPr>
      <w:r>
        <w:rPr>
          <w:rFonts w:ascii="仿宋_GB2312" w:eastAsia="仿宋_GB2312" w:hAnsi="仿宋_GB2312" w:cs="仿宋_GB2312" w:hint="eastAsia"/>
          <w:sz w:val="32"/>
          <w:szCs w:val="32"/>
        </w:rPr>
        <w:t>以习近平总书记关于家庭教育的重要指示精神为指导，在全国妇联原有课题研究成果基础上，研究提出新时代中国特色家庭教育指导服务体系构成应坚持的正确导向、总体要求、基本原则、主要内容、目标任务以及指导服务标准等；研究提出构建家庭教育指导服务体系，建立党政统筹、多部门合作的工作推进机制，建立家庭教育、学校教育、社会教育三位一体协调联动、有效衔接的具体举措。研究提出将家庭教育指导服务纳入到国家公共服务体系、纳入到各级政府支持社会组织参与</w:t>
      </w:r>
      <w:r>
        <w:rPr>
          <w:rFonts w:ascii="仿宋_GB2312" w:eastAsia="仿宋_GB2312" w:hAnsi="仿宋_GB2312" w:cs="仿宋_GB2312" w:hint="eastAsia"/>
          <w:spacing w:val="6"/>
          <w:sz w:val="32"/>
          <w:szCs w:val="32"/>
        </w:rPr>
        <w:t>社会服务项目、</w:t>
      </w:r>
      <w:r>
        <w:rPr>
          <w:rFonts w:ascii="仿宋_GB2312" w:eastAsia="仿宋_GB2312" w:hAnsi="仿宋_GB2312" w:cs="仿宋_GB2312" w:hint="eastAsia"/>
          <w:sz w:val="32"/>
          <w:szCs w:val="32"/>
        </w:rPr>
        <w:t>纳入到各级党委政府和有关部门工作目标考核范围的保障措施。同时研究提出如何构建多形式、多层次家庭教育指导服务体系</w:t>
      </w:r>
      <w:r>
        <w:rPr>
          <w:rFonts w:ascii="仿宋_GB2312" w:eastAsia="仿宋_GB2312" w:hAnsi="仿宋_GB2312" w:cs="仿宋_GB2312" w:hint="eastAsia"/>
          <w:spacing w:val="6"/>
          <w:sz w:val="32"/>
          <w:szCs w:val="32"/>
        </w:rPr>
        <w:t>的策略和建议等。</w:t>
      </w:r>
      <w:r>
        <w:rPr>
          <w:rFonts w:ascii="仿宋_GB2312" w:eastAsia="仿宋_GB2312" w:hAnsi="仿宋_GB2312" w:cs="仿宋_GB2312"/>
          <w:b/>
          <w:bCs/>
          <w:sz w:val="32"/>
          <w:szCs w:val="32"/>
        </w:rPr>
        <w:t xml:space="preserve">     </w:t>
      </w:r>
    </w:p>
    <w:p w:rsidR="009E2D5E" w:rsidRDefault="0077655A">
      <w:pPr>
        <w:spacing w:line="240" w:lineRule="atLeast"/>
        <w:ind w:firstLine="640"/>
        <w:jc w:val="both"/>
        <w:rPr>
          <w:rFonts w:ascii="楷体" w:eastAsia="楷体" w:hAnsi="楷体" w:cs="楷体"/>
          <w:b/>
          <w:bCs/>
          <w:sz w:val="32"/>
          <w:szCs w:val="32"/>
        </w:rPr>
      </w:pPr>
      <w:r>
        <w:rPr>
          <w:rFonts w:ascii="楷体" w:eastAsia="楷体" w:hAnsi="楷体" w:cs="楷体" w:hint="eastAsia"/>
          <w:b/>
          <w:bCs/>
          <w:sz w:val="32"/>
          <w:szCs w:val="32"/>
        </w:rPr>
        <w:t>2、预期目标</w:t>
      </w:r>
    </w:p>
    <w:p w:rsidR="009E2D5E" w:rsidRDefault="0077655A">
      <w:pPr>
        <w:snapToGrid w:val="0"/>
        <w:spacing w:line="600" w:lineRule="exact"/>
        <w:jc w:val="both"/>
        <w:rPr>
          <w:rFonts w:ascii="楷体" w:eastAsia="楷体" w:hAnsi="楷体" w:cs="楷体"/>
          <w:b/>
          <w:bCs/>
          <w:sz w:val="32"/>
          <w:szCs w:val="32"/>
        </w:rPr>
      </w:pPr>
      <w:r>
        <w:rPr>
          <w:rFonts w:ascii="楷体" w:eastAsia="楷体" w:hAnsi="楷体" w:cs="楷体" w:hint="eastAsia"/>
          <w:b/>
          <w:bCs/>
          <w:sz w:val="32"/>
          <w:szCs w:val="32"/>
        </w:rPr>
        <w:lastRenderedPageBreak/>
        <w:t xml:space="preserve">    </w:t>
      </w:r>
      <w:r>
        <w:rPr>
          <w:rFonts w:ascii="仿宋_GB2312" w:eastAsia="仿宋_GB2312" w:hAnsi="仿宋_GB2312" w:cs="仿宋_GB2312" w:hint="eastAsia"/>
          <w:sz w:val="32"/>
          <w:szCs w:val="32"/>
        </w:rPr>
        <w:t>形成一份不少于4万字的研究报告，其</w:t>
      </w:r>
      <w:r>
        <w:rPr>
          <w:rFonts w:ascii="仿宋" w:eastAsia="仿宋" w:hAnsi="仿宋" w:cs="仿宋" w:hint="eastAsia"/>
          <w:color w:val="000000"/>
          <w:sz w:val="32"/>
          <w:szCs w:val="32"/>
        </w:rPr>
        <w:t>中问题部分字数不少于全文的五分之一，对策建议部分字数不少于全文的五分之一。</w:t>
      </w:r>
    </w:p>
    <w:p w:rsidR="009E2D5E" w:rsidRDefault="0077655A">
      <w:pPr>
        <w:snapToGrid w:val="0"/>
        <w:spacing w:line="600" w:lineRule="exact"/>
        <w:jc w:val="both"/>
        <w:rPr>
          <w:rFonts w:ascii="楷体" w:eastAsia="楷体" w:hAnsi="楷体" w:cs="楷体"/>
          <w:b/>
          <w:bCs/>
          <w:sz w:val="32"/>
          <w:szCs w:val="32"/>
        </w:rPr>
      </w:pPr>
      <w:r>
        <w:rPr>
          <w:rFonts w:ascii="楷体" w:eastAsia="楷体" w:hAnsi="楷体" w:cs="楷体" w:hint="eastAsia"/>
          <w:b/>
          <w:bCs/>
          <w:sz w:val="32"/>
          <w:szCs w:val="32"/>
        </w:rPr>
        <w:t xml:space="preserve">    3、时间进度</w:t>
      </w:r>
    </w:p>
    <w:p w:rsidR="009E2D5E" w:rsidRDefault="0077655A">
      <w:pPr>
        <w:snapToGrid w:val="0"/>
        <w:spacing w:line="600" w:lineRule="exact"/>
        <w:jc w:val="both"/>
        <w:rPr>
          <w:rFonts w:ascii="楷体" w:eastAsia="楷体" w:hAnsi="楷体" w:cs="楷体"/>
          <w:b/>
          <w:bCs/>
          <w:sz w:val="32"/>
          <w:szCs w:val="32"/>
        </w:rPr>
      </w:pPr>
      <w:r>
        <w:rPr>
          <w:rFonts w:ascii="楷体" w:eastAsia="楷体" w:hAnsi="楷体" w:cs="楷体" w:hint="eastAsia"/>
          <w:b/>
          <w:bCs/>
          <w:sz w:val="32"/>
          <w:szCs w:val="32"/>
        </w:rPr>
        <w:t xml:space="preserve">    </w:t>
      </w:r>
      <w:r>
        <w:rPr>
          <w:rFonts w:ascii="仿宋_GB2312" w:eastAsia="仿宋_GB2312" w:hAnsi="仿宋_GB2312" w:cs="仿宋_GB2312" w:hint="eastAsia"/>
          <w:sz w:val="32"/>
          <w:szCs w:val="32"/>
        </w:rPr>
        <w:t>项目单位应</w:t>
      </w:r>
      <w:r w:rsidRPr="006162F5">
        <w:rPr>
          <w:rFonts w:ascii="仿宋_GB2312" w:eastAsia="仿宋_GB2312" w:hAnsi="仿宋_GB2312" w:cs="仿宋_GB2312" w:hint="eastAsia"/>
          <w:sz w:val="32"/>
          <w:szCs w:val="32"/>
        </w:rPr>
        <w:t>于</w:t>
      </w:r>
      <w:r w:rsidRPr="006162F5">
        <w:rPr>
          <w:rFonts w:ascii="仿宋" w:eastAsia="仿宋" w:hAnsi="仿宋" w:cs="仿宋" w:hint="eastAsia"/>
          <w:sz w:val="32"/>
          <w:szCs w:val="32"/>
        </w:rPr>
        <w:t>合同签订后4个月内</w:t>
      </w:r>
      <w:r>
        <w:rPr>
          <w:rFonts w:ascii="仿宋_GB2312" w:eastAsia="仿宋_GB2312" w:hAnsi="仿宋_GB2312" w:cs="仿宋_GB2312" w:hint="eastAsia"/>
          <w:sz w:val="32"/>
          <w:szCs w:val="32"/>
        </w:rPr>
        <w:t>完成课题研究报告，并报送全国妇联。</w:t>
      </w:r>
    </w:p>
    <w:p w:rsidR="009E2D5E" w:rsidRDefault="0077655A">
      <w:pPr>
        <w:snapToGrid w:val="0"/>
        <w:spacing w:line="600" w:lineRule="exact"/>
        <w:jc w:val="both"/>
        <w:rPr>
          <w:rFonts w:ascii="仿宋" w:eastAsia="仿宋" w:hAnsi="仿宋" w:cs="仿宋"/>
          <w:color w:val="000000"/>
          <w:sz w:val="32"/>
          <w:szCs w:val="32"/>
        </w:rPr>
      </w:pPr>
      <w:r>
        <w:rPr>
          <w:rFonts w:ascii="楷体" w:eastAsia="楷体" w:hAnsi="楷体" w:cs="楷体" w:hint="eastAsia"/>
          <w:b/>
          <w:bCs/>
          <w:sz w:val="32"/>
          <w:szCs w:val="32"/>
        </w:rPr>
        <w:t xml:space="preserve">    4、研究经费</w:t>
      </w:r>
    </w:p>
    <w:p w:rsidR="009E2D5E" w:rsidRDefault="0077655A">
      <w:pPr>
        <w:snapToGrid w:val="0"/>
        <w:spacing w:line="600" w:lineRule="exact"/>
        <w:jc w:val="both"/>
        <w:rPr>
          <w:rFonts w:ascii="仿宋" w:eastAsia="仿宋" w:hAnsi="仿宋" w:cs="仿宋"/>
          <w:bCs/>
          <w:color w:val="000000"/>
          <w:sz w:val="32"/>
          <w:szCs w:val="32"/>
        </w:rPr>
      </w:pPr>
      <w:r>
        <w:rPr>
          <w:rFonts w:ascii="楷体" w:eastAsia="楷体" w:hAnsi="楷体" w:cs="楷体" w:hint="eastAsia"/>
          <w:b/>
          <w:bCs/>
          <w:sz w:val="32"/>
          <w:szCs w:val="32"/>
        </w:rPr>
        <w:t xml:space="preserve">   </w:t>
      </w:r>
      <w:r>
        <w:rPr>
          <w:rFonts w:ascii="仿宋" w:eastAsia="仿宋" w:hAnsi="仿宋" w:cs="仿宋" w:hint="eastAsia"/>
          <w:bCs/>
          <w:color w:val="000000"/>
          <w:sz w:val="32"/>
          <w:szCs w:val="32"/>
        </w:rPr>
        <w:t>项目单位用于召开研讨会、座谈会、问卷调查、实地调研、组织专家开展研讨论证、文献研究、编写课题研究报告等所产生的食宿费、交通费、场地费、资料费、数据采集费、通信费、劳务费、专家咨询费、设备费等，以及其他与开展课题研究相关的一切费用均由项目经费支出。</w:t>
      </w:r>
    </w:p>
    <w:p w:rsidR="009E2D5E" w:rsidRDefault="0077655A">
      <w:pPr>
        <w:snapToGrid w:val="0"/>
        <w:spacing w:line="600" w:lineRule="exact"/>
        <w:rPr>
          <w:rFonts w:ascii="仿宋" w:eastAsia="仿宋" w:hAnsi="仿宋"/>
          <w:color w:val="000000"/>
          <w:sz w:val="32"/>
          <w:szCs w:val="32"/>
        </w:rPr>
      </w:pPr>
      <w:r>
        <w:rPr>
          <w:rFonts w:ascii="仿宋" w:eastAsia="仿宋" w:hAnsi="仿宋" w:cs="仿宋" w:hint="eastAsia"/>
          <w:bCs/>
          <w:sz w:val="32"/>
          <w:szCs w:val="32"/>
        </w:rPr>
        <w:t xml:space="preserve">  </w:t>
      </w:r>
    </w:p>
    <w:p w:rsidR="009E2D5E" w:rsidRDefault="0077655A">
      <w:pPr>
        <w:widowControl w:val="0"/>
        <w:snapToGrid w:val="0"/>
        <w:spacing w:line="600" w:lineRule="exact"/>
        <w:ind w:firstLine="642"/>
        <w:rPr>
          <w:rFonts w:ascii="黑体" w:eastAsia="黑体" w:hAnsi="黑体" w:cs="黑体"/>
          <w:b/>
          <w:bCs/>
          <w:sz w:val="32"/>
          <w:szCs w:val="32"/>
        </w:rPr>
      </w:pPr>
      <w:r>
        <w:rPr>
          <w:rFonts w:ascii="黑体" w:eastAsia="黑体" w:hAnsi="黑体" w:cs="黑体" w:hint="eastAsia"/>
          <w:b/>
          <w:bCs/>
          <w:sz w:val="32"/>
          <w:szCs w:val="32"/>
        </w:rPr>
        <w:t>三、开展《妇女在家庭生活中的独特作用研究》（本项内容投标报价不得超过10万元，否则按无效投标处理）</w:t>
      </w:r>
    </w:p>
    <w:p w:rsidR="009E2D5E" w:rsidRDefault="0077655A">
      <w:pPr>
        <w:snapToGrid w:val="0"/>
        <w:spacing w:line="600" w:lineRule="exact"/>
        <w:ind w:left="643"/>
        <w:rPr>
          <w:rFonts w:ascii="楷体" w:eastAsia="楷体" w:hAnsi="楷体" w:cs="楷体"/>
          <w:b/>
          <w:bCs/>
          <w:sz w:val="32"/>
          <w:szCs w:val="32"/>
        </w:rPr>
      </w:pPr>
      <w:r>
        <w:rPr>
          <w:rFonts w:ascii="楷体" w:eastAsia="楷体" w:hAnsi="楷体" w:cs="楷体" w:hint="eastAsia"/>
          <w:b/>
          <w:bCs/>
          <w:sz w:val="32"/>
          <w:szCs w:val="32"/>
        </w:rPr>
        <w:t>1、研究内容</w:t>
      </w:r>
    </w:p>
    <w:p w:rsidR="009E2D5E" w:rsidRDefault="0077655A">
      <w:pPr>
        <w:snapToGrid w:val="0"/>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为深入贯彻习近平总书记关于“注重家庭、注重家教、注重家风”的重要讲话精神，全面落实总书记提出的“注重发挥妇女在社会生活和家庭生活中的独特作用，在弘扬中华民族家庭美德，树立良好家风方面的独特作用”的指示要求，本课题围绕妇女在家庭生活中的独特作用，重点研究妇女在家庭文明建设、家庭文化构建、家庭功能完善等家庭生活领域应发挥哪些独特作用，怎样发挥独特作用；深入了解当前</w:t>
      </w:r>
      <w:r>
        <w:rPr>
          <w:rFonts w:ascii="仿宋_GB2312" w:eastAsia="仿宋_GB2312" w:hAnsi="仿宋_GB2312" w:cs="仿宋_GB2312" w:hint="eastAsia"/>
          <w:sz w:val="32"/>
          <w:szCs w:val="32"/>
        </w:rPr>
        <w:lastRenderedPageBreak/>
        <w:t>妇女在家庭生活中，特别是家庭文明建设中发挥作用的现实状况，深刻分析存在的问题和原因，提出对策建议，为下一步妇联组织创新深化家庭文明建设工作，更好地引领广大妇女传承家庭美德，建设好家庭、涵养好家教、培育好家风，推动形成社会主义家庭文明新风尚提供理论指导。</w:t>
      </w:r>
    </w:p>
    <w:p w:rsidR="009E2D5E" w:rsidRDefault="0077655A">
      <w:pPr>
        <w:snapToGrid w:val="0"/>
        <w:spacing w:line="600" w:lineRule="exact"/>
        <w:jc w:val="both"/>
        <w:rPr>
          <w:rFonts w:ascii="楷体" w:eastAsia="楷体" w:hAnsi="楷体" w:cs="楷体"/>
          <w:b/>
          <w:bCs/>
          <w:sz w:val="32"/>
          <w:szCs w:val="32"/>
        </w:rPr>
      </w:pPr>
      <w:r>
        <w:rPr>
          <w:rFonts w:ascii="楷体" w:eastAsia="楷体" w:hAnsi="楷体" w:cs="楷体" w:hint="eastAsia"/>
          <w:b/>
          <w:bCs/>
          <w:sz w:val="32"/>
          <w:szCs w:val="32"/>
        </w:rPr>
        <w:t xml:space="preserve">    2、预期目标</w:t>
      </w:r>
    </w:p>
    <w:p w:rsidR="009E2D5E" w:rsidRDefault="0077655A">
      <w:pPr>
        <w:snapToGrid w:val="0"/>
        <w:spacing w:line="600" w:lineRule="exact"/>
        <w:jc w:val="both"/>
        <w:rPr>
          <w:rFonts w:ascii="楷体" w:eastAsia="楷体" w:hAnsi="楷体" w:cs="楷体"/>
          <w:b/>
          <w:bCs/>
          <w:sz w:val="32"/>
          <w:szCs w:val="32"/>
        </w:rPr>
      </w:pPr>
      <w:r>
        <w:rPr>
          <w:rFonts w:ascii="楷体" w:eastAsia="楷体" w:hAnsi="楷体" w:cs="楷体" w:hint="eastAsia"/>
          <w:b/>
          <w:bCs/>
          <w:sz w:val="32"/>
          <w:szCs w:val="32"/>
        </w:rPr>
        <w:t xml:space="preserve">    </w:t>
      </w:r>
      <w:r>
        <w:rPr>
          <w:rFonts w:ascii="仿宋" w:eastAsia="仿宋" w:hAnsi="仿宋" w:cs="仿宋" w:hint="eastAsia"/>
          <w:sz w:val="32"/>
          <w:szCs w:val="32"/>
        </w:rPr>
        <w:t>形成一份约4万字的研究报告，报告要求思路清晰、观点正确，提出的对策建议有针对性。</w:t>
      </w:r>
    </w:p>
    <w:p w:rsidR="009E2D5E" w:rsidRDefault="0077655A">
      <w:pPr>
        <w:snapToGrid w:val="0"/>
        <w:spacing w:line="600" w:lineRule="exact"/>
        <w:ind w:left="643"/>
        <w:jc w:val="both"/>
        <w:rPr>
          <w:rFonts w:ascii="楷体" w:eastAsia="楷体" w:hAnsi="楷体" w:cs="楷体"/>
          <w:b/>
          <w:bCs/>
          <w:sz w:val="32"/>
          <w:szCs w:val="32"/>
        </w:rPr>
      </w:pPr>
      <w:r>
        <w:rPr>
          <w:rFonts w:ascii="楷体" w:eastAsia="楷体" w:hAnsi="楷体" w:cs="楷体" w:hint="eastAsia"/>
          <w:b/>
          <w:bCs/>
          <w:sz w:val="32"/>
          <w:szCs w:val="32"/>
        </w:rPr>
        <w:t>3、时间进度</w:t>
      </w:r>
    </w:p>
    <w:p w:rsidR="009E2D5E" w:rsidRDefault="0077655A" w:rsidP="006162F5">
      <w:pPr>
        <w:snapToGrid w:val="0"/>
        <w:spacing w:line="600" w:lineRule="exact"/>
        <w:ind w:left="643"/>
        <w:jc w:val="both"/>
        <w:rPr>
          <w:rFonts w:ascii="仿宋" w:eastAsia="仿宋" w:hAnsi="仿宋" w:cs="仿宋"/>
          <w:bCs/>
          <w:color w:val="000000"/>
          <w:sz w:val="32"/>
          <w:szCs w:val="32"/>
        </w:rPr>
      </w:pPr>
      <w:r>
        <w:rPr>
          <w:rFonts w:ascii="仿宋" w:eastAsia="仿宋" w:hAnsi="仿宋" w:cs="仿宋" w:hint="eastAsia"/>
          <w:bCs/>
          <w:color w:val="000000"/>
          <w:sz w:val="32"/>
          <w:szCs w:val="32"/>
        </w:rPr>
        <w:t>项目单位应于</w:t>
      </w:r>
      <w:r w:rsidRPr="006162F5">
        <w:rPr>
          <w:rFonts w:ascii="仿宋" w:eastAsia="仿宋" w:hAnsi="仿宋" w:cs="仿宋" w:hint="eastAsia"/>
          <w:sz w:val="32"/>
          <w:szCs w:val="32"/>
        </w:rPr>
        <w:t>合同签订后4个月内</w:t>
      </w:r>
      <w:r>
        <w:rPr>
          <w:rFonts w:ascii="仿宋" w:eastAsia="仿宋" w:hAnsi="仿宋" w:cs="仿宋" w:hint="eastAsia"/>
          <w:bCs/>
          <w:color w:val="000000"/>
          <w:sz w:val="32"/>
          <w:szCs w:val="32"/>
        </w:rPr>
        <w:t>前完成课题研究报告，并报送全国妇联。</w:t>
      </w:r>
    </w:p>
    <w:p w:rsidR="009E2D5E" w:rsidRDefault="0077655A">
      <w:pPr>
        <w:numPr>
          <w:ilvl w:val="0"/>
          <w:numId w:val="2"/>
        </w:numPr>
        <w:snapToGrid w:val="0"/>
        <w:spacing w:line="600" w:lineRule="exact"/>
        <w:ind w:left="643"/>
        <w:jc w:val="both"/>
        <w:rPr>
          <w:rFonts w:ascii="楷体" w:eastAsia="楷体" w:hAnsi="楷体" w:cs="楷体"/>
          <w:b/>
          <w:bCs/>
          <w:sz w:val="32"/>
          <w:szCs w:val="32"/>
        </w:rPr>
      </w:pPr>
      <w:r>
        <w:rPr>
          <w:rFonts w:ascii="楷体" w:eastAsia="楷体" w:hAnsi="楷体" w:cs="楷体" w:hint="eastAsia"/>
          <w:b/>
          <w:bCs/>
          <w:sz w:val="32"/>
          <w:szCs w:val="32"/>
        </w:rPr>
        <w:t>研究经费</w:t>
      </w:r>
    </w:p>
    <w:p w:rsidR="009E2D5E" w:rsidRDefault="0077655A">
      <w:pPr>
        <w:snapToGrid w:val="0"/>
        <w:spacing w:line="600" w:lineRule="exact"/>
        <w:jc w:val="both"/>
        <w:rPr>
          <w:rFonts w:ascii="仿宋" w:eastAsia="仿宋" w:hAnsi="仿宋" w:cs="仿宋"/>
          <w:bCs/>
          <w:color w:val="000000"/>
          <w:sz w:val="32"/>
          <w:szCs w:val="32"/>
        </w:rPr>
      </w:pPr>
      <w:r>
        <w:rPr>
          <w:rFonts w:ascii="仿宋" w:eastAsia="仿宋" w:hAnsi="仿宋" w:cs="仿宋" w:hint="eastAsia"/>
          <w:bCs/>
          <w:color w:val="000000"/>
          <w:sz w:val="32"/>
          <w:szCs w:val="32"/>
        </w:rPr>
        <w:t xml:space="preserve">    项目单位用于召开研讨会、座谈会、问卷调查、实地调研、组织专家开展研讨论证、文献研究、编写课题研究报告等所产生的食宿费、交通费、场地费、资料费、数据采集费、通信费、劳务费、专家咨询费、设备费等，以及其他与开展课题研究相关的一切费用均由项目经费支出。</w:t>
      </w:r>
    </w:p>
    <w:p w:rsidR="009E2D5E" w:rsidRDefault="009E2D5E">
      <w:pPr>
        <w:snapToGrid w:val="0"/>
        <w:spacing w:line="600" w:lineRule="exact"/>
        <w:rPr>
          <w:rFonts w:ascii="楷体" w:eastAsia="楷体" w:hAnsi="楷体" w:cs="楷体"/>
          <w:b/>
          <w:bCs/>
          <w:sz w:val="32"/>
          <w:szCs w:val="32"/>
        </w:rPr>
      </w:pPr>
    </w:p>
    <w:p w:rsidR="009E2D5E" w:rsidRDefault="0077655A">
      <w:pPr>
        <w:widowControl w:val="0"/>
        <w:snapToGrid w:val="0"/>
        <w:spacing w:line="600" w:lineRule="exact"/>
        <w:rPr>
          <w:rFonts w:ascii="黑体" w:eastAsia="黑体" w:hAnsi="黑体" w:cs="黑体"/>
          <w:b/>
          <w:bCs/>
          <w:sz w:val="32"/>
          <w:szCs w:val="32"/>
        </w:rPr>
      </w:pPr>
      <w:r>
        <w:rPr>
          <w:rFonts w:ascii="黑体" w:eastAsia="黑体" w:hAnsi="黑体" w:cs="黑体" w:hint="eastAsia"/>
          <w:b/>
          <w:bCs/>
          <w:sz w:val="32"/>
          <w:szCs w:val="32"/>
        </w:rPr>
        <w:t xml:space="preserve">    四、开展《父母与家风传承研究》（本项内容投标报价不得超过10万元，否则按无效投标处理）</w:t>
      </w:r>
    </w:p>
    <w:p w:rsidR="009E2D5E" w:rsidRDefault="0077655A">
      <w:pPr>
        <w:numPr>
          <w:ilvl w:val="0"/>
          <w:numId w:val="3"/>
        </w:numPr>
        <w:snapToGrid w:val="0"/>
        <w:spacing w:line="600" w:lineRule="exact"/>
        <w:ind w:left="643"/>
        <w:rPr>
          <w:rFonts w:ascii="楷体" w:eastAsia="楷体" w:hAnsi="楷体" w:cs="楷体"/>
          <w:b/>
          <w:bCs/>
          <w:sz w:val="32"/>
          <w:szCs w:val="32"/>
        </w:rPr>
      </w:pPr>
      <w:r>
        <w:rPr>
          <w:rFonts w:ascii="楷体" w:eastAsia="楷体" w:hAnsi="楷体" w:cs="楷体" w:hint="eastAsia"/>
          <w:b/>
          <w:bCs/>
          <w:sz w:val="32"/>
          <w:szCs w:val="32"/>
        </w:rPr>
        <w:t>研究内容</w:t>
      </w:r>
    </w:p>
    <w:p w:rsidR="009E2D5E" w:rsidRDefault="0077655A">
      <w:pPr>
        <w:snapToGrid w:val="0"/>
        <w:spacing w:line="600" w:lineRule="exact"/>
        <w:rPr>
          <w:rFonts w:ascii="楷体" w:eastAsia="楷体" w:hAnsi="楷体" w:cs="楷体"/>
          <w:b/>
          <w:bCs/>
          <w:sz w:val="32"/>
          <w:szCs w:val="32"/>
        </w:rPr>
      </w:pPr>
      <w:r>
        <w:rPr>
          <w:rFonts w:ascii="仿宋_GB2312" w:eastAsia="仿宋_GB2312" w:hAnsi="仿宋_GB2312" w:cs="仿宋_GB2312" w:hint="eastAsia"/>
          <w:sz w:val="32"/>
          <w:szCs w:val="32"/>
        </w:rPr>
        <w:t xml:space="preserve">    深入挖掘中华民族优秀传统“家风”蕴含的丰富内涵和思想精华；深刻阐述“家风传承”对新时代家庭建设、家庭</w:t>
      </w:r>
      <w:r>
        <w:rPr>
          <w:rFonts w:ascii="仿宋_GB2312" w:eastAsia="仿宋_GB2312" w:hAnsi="仿宋_GB2312" w:cs="仿宋_GB2312" w:hint="eastAsia"/>
          <w:sz w:val="32"/>
          <w:szCs w:val="32"/>
        </w:rPr>
        <w:lastRenderedPageBreak/>
        <w:t>教育指导的重要意义；研究提出父母在家风传承中的重要作用，以及父母如何传承和弘扬良好家风。同时深入了解当前家庭中家风传承的现状，存在的突出问题，并提出对策建议。</w:t>
      </w:r>
    </w:p>
    <w:p w:rsidR="009E2D5E" w:rsidRDefault="0077655A">
      <w:pPr>
        <w:numPr>
          <w:ilvl w:val="0"/>
          <w:numId w:val="3"/>
        </w:numPr>
        <w:snapToGrid w:val="0"/>
        <w:spacing w:line="600" w:lineRule="exact"/>
        <w:ind w:left="643"/>
        <w:rPr>
          <w:rFonts w:ascii="楷体" w:eastAsia="楷体" w:hAnsi="楷体" w:cs="楷体"/>
          <w:b/>
          <w:bCs/>
          <w:sz w:val="32"/>
          <w:szCs w:val="32"/>
        </w:rPr>
      </w:pPr>
      <w:r>
        <w:rPr>
          <w:rFonts w:ascii="楷体" w:eastAsia="楷体" w:hAnsi="楷体" w:cs="楷体" w:hint="eastAsia"/>
          <w:b/>
          <w:bCs/>
          <w:sz w:val="32"/>
          <w:szCs w:val="32"/>
        </w:rPr>
        <w:t>预期目标</w:t>
      </w:r>
    </w:p>
    <w:p w:rsidR="009E2D5E" w:rsidRDefault="0077655A">
      <w:pPr>
        <w:snapToGrid w:val="0"/>
        <w:spacing w:line="600" w:lineRule="exact"/>
        <w:jc w:val="both"/>
        <w:rPr>
          <w:rFonts w:ascii="楷体" w:eastAsia="楷体" w:hAnsi="楷体" w:cs="楷体"/>
          <w:b/>
          <w:bCs/>
          <w:sz w:val="32"/>
          <w:szCs w:val="32"/>
        </w:rPr>
      </w:pPr>
      <w:r>
        <w:rPr>
          <w:rFonts w:ascii="仿宋" w:eastAsia="仿宋" w:hAnsi="仿宋" w:cs="仿宋" w:hint="eastAsia"/>
          <w:sz w:val="32"/>
          <w:szCs w:val="32"/>
        </w:rPr>
        <w:t xml:space="preserve">    形成一份约4万字的研究报告，报告要求思路清晰、观点正确，提出的对策建议有针对性。</w:t>
      </w:r>
    </w:p>
    <w:p w:rsidR="009E2D5E" w:rsidRDefault="0077655A">
      <w:pPr>
        <w:snapToGrid w:val="0"/>
        <w:spacing w:line="600" w:lineRule="exact"/>
        <w:ind w:left="643"/>
        <w:rPr>
          <w:rFonts w:ascii="楷体" w:eastAsia="楷体" w:hAnsi="楷体" w:cs="楷体"/>
          <w:b/>
          <w:bCs/>
          <w:sz w:val="32"/>
          <w:szCs w:val="32"/>
        </w:rPr>
      </w:pPr>
      <w:r>
        <w:rPr>
          <w:rFonts w:ascii="楷体" w:eastAsia="楷体" w:hAnsi="楷体" w:cs="楷体" w:hint="eastAsia"/>
          <w:b/>
          <w:bCs/>
          <w:sz w:val="32"/>
          <w:szCs w:val="32"/>
        </w:rPr>
        <w:t>3、时间进度</w:t>
      </w:r>
    </w:p>
    <w:p w:rsidR="009E2D5E" w:rsidRDefault="0077655A" w:rsidP="006162F5">
      <w:pPr>
        <w:snapToGrid w:val="0"/>
        <w:spacing w:line="600" w:lineRule="exact"/>
        <w:ind w:left="643"/>
        <w:rPr>
          <w:rFonts w:ascii="楷体" w:eastAsia="楷体" w:hAnsi="楷体" w:cs="楷体"/>
          <w:b/>
          <w:bCs/>
          <w:sz w:val="32"/>
          <w:szCs w:val="32"/>
        </w:rPr>
      </w:pPr>
      <w:r>
        <w:rPr>
          <w:rFonts w:ascii="仿宋" w:eastAsia="仿宋" w:hAnsi="仿宋" w:cs="仿宋" w:hint="eastAsia"/>
          <w:bCs/>
          <w:color w:val="000000"/>
          <w:sz w:val="32"/>
          <w:szCs w:val="32"/>
        </w:rPr>
        <w:t>项目单位应</w:t>
      </w:r>
      <w:r w:rsidRPr="006162F5">
        <w:rPr>
          <w:rFonts w:ascii="仿宋" w:eastAsia="仿宋" w:hAnsi="仿宋" w:cs="仿宋" w:hint="eastAsia"/>
          <w:bCs/>
          <w:sz w:val="32"/>
          <w:szCs w:val="32"/>
        </w:rPr>
        <w:t>于</w:t>
      </w:r>
      <w:r w:rsidRPr="006162F5">
        <w:rPr>
          <w:rFonts w:ascii="仿宋" w:eastAsia="仿宋" w:hAnsi="仿宋" w:cs="仿宋" w:hint="eastAsia"/>
          <w:sz w:val="32"/>
          <w:szCs w:val="32"/>
        </w:rPr>
        <w:t>合同签订后4个月内</w:t>
      </w:r>
      <w:r>
        <w:rPr>
          <w:rFonts w:ascii="仿宋" w:eastAsia="仿宋" w:hAnsi="仿宋" w:cs="仿宋" w:hint="eastAsia"/>
          <w:bCs/>
          <w:color w:val="000000"/>
          <w:sz w:val="32"/>
          <w:szCs w:val="32"/>
        </w:rPr>
        <w:t>前完成课题研究报告，并报送全国妇联。</w:t>
      </w:r>
      <w:bookmarkStart w:id="2" w:name="_GoBack"/>
      <w:bookmarkEnd w:id="2"/>
    </w:p>
    <w:p w:rsidR="009E2D5E" w:rsidRDefault="0077655A">
      <w:pPr>
        <w:numPr>
          <w:ilvl w:val="0"/>
          <w:numId w:val="4"/>
        </w:numPr>
        <w:snapToGrid w:val="0"/>
        <w:spacing w:line="600" w:lineRule="exact"/>
        <w:ind w:left="643"/>
        <w:rPr>
          <w:rFonts w:ascii="楷体" w:eastAsia="楷体" w:hAnsi="楷体" w:cs="楷体"/>
          <w:b/>
          <w:bCs/>
          <w:sz w:val="32"/>
          <w:szCs w:val="32"/>
        </w:rPr>
      </w:pPr>
      <w:r>
        <w:rPr>
          <w:rFonts w:ascii="楷体" w:eastAsia="楷体" w:hAnsi="楷体" w:cs="楷体" w:hint="eastAsia"/>
          <w:b/>
          <w:bCs/>
          <w:sz w:val="32"/>
          <w:szCs w:val="32"/>
        </w:rPr>
        <w:t>研究经费</w:t>
      </w:r>
    </w:p>
    <w:p w:rsidR="009E2D5E" w:rsidRDefault="0077655A">
      <w:pPr>
        <w:snapToGrid w:val="0"/>
        <w:spacing w:line="600" w:lineRule="exact"/>
        <w:ind w:firstLine="645"/>
        <w:rPr>
          <w:rFonts w:ascii="仿宋" w:eastAsia="仿宋" w:hAnsi="仿宋" w:cs="仿宋"/>
          <w:bCs/>
          <w:color w:val="000000"/>
          <w:sz w:val="32"/>
          <w:szCs w:val="32"/>
        </w:rPr>
      </w:pPr>
      <w:r>
        <w:rPr>
          <w:rFonts w:ascii="仿宋" w:eastAsia="仿宋" w:hAnsi="仿宋" w:cs="仿宋" w:hint="eastAsia"/>
          <w:bCs/>
          <w:color w:val="000000"/>
          <w:sz w:val="32"/>
          <w:szCs w:val="32"/>
        </w:rPr>
        <w:t>项目单位用于召开研讨会、座谈会、问卷调查、实地调研、组织专家开展研讨论证、文献研究、编写课题研究报告等所产生的食宿费、交通费、场地费、资料费、数据采集费、通信费、劳务费、专家咨询费、设备费等，以及其他与开展课题研究相关的一切费用均由项目经费支出。</w:t>
      </w:r>
    </w:p>
    <w:p w:rsidR="009E2D5E" w:rsidRDefault="009E2D5E">
      <w:pPr>
        <w:snapToGrid w:val="0"/>
        <w:spacing w:line="600" w:lineRule="exact"/>
        <w:ind w:firstLine="645"/>
        <w:rPr>
          <w:rFonts w:ascii="仿宋" w:eastAsia="仿宋" w:hAnsi="仿宋" w:cs="仿宋"/>
          <w:bCs/>
          <w:color w:val="000000"/>
          <w:sz w:val="32"/>
          <w:szCs w:val="32"/>
        </w:rPr>
      </w:pPr>
    </w:p>
    <w:p w:rsidR="009E2D5E" w:rsidRPr="00D8253E" w:rsidRDefault="0077655A">
      <w:pPr>
        <w:widowControl w:val="0"/>
        <w:snapToGrid w:val="0"/>
        <w:spacing w:line="600" w:lineRule="exact"/>
        <w:rPr>
          <w:rFonts w:ascii="黑体" w:eastAsia="黑体" w:hAnsi="黑体" w:cs="黑体"/>
          <w:b/>
          <w:bCs/>
          <w:sz w:val="32"/>
          <w:szCs w:val="32"/>
        </w:rPr>
      </w:pPr>
      <w:r>
        <w:rPr>
          <w:rFonts w:ascii="黑体" w:eastAsia="黑体" w:hAnsi="黑体" w:cs="黑体" w:hint="eastAsia"/>
          <w:b/>
          <w:bCs/>
          <w:sz w:val="32"/>
          <w:szCs w:val="32"/>
        </w:rPr>
        <w:t xml:space="preserve">  </w:t>
      </w:r>
      <w:r>
        <w:rPr>
          <w:rFonts w:ascii="黑体" w:eastAsia="黑体" w:hAnsi="黑体" w:cs="黑体" w:hint="eastAsia"/>
          <w:b/>
          <w:bCs/>
          <w:color w:val="FF0000"/>
          <w:sz w:val="32"/>
          <w:szCs w:val="32"/>
        </w:rPr>
        <w:t xml:space="preserve"> </w:t>
      </w:r>
      <w:r w:rsidRPr="00D8253E">
        <w:rPr>
          <w:rFonts w:ascii="黑体" w:eastAsia="黑体" w:hAnsi="黑体" w:cs="黑体" w:hint="eastAsia"/>
          <w:b/>
          <w:bCs/>
          <w:sz w:val="32"/>
          <w:szCs w:val="32"/>
        </w:rPr>
        <w:t>五、项目验收要求</w:t>
      </w:r>
    </w:p>
    <w:p w:rsidR="009E2D5E" w:rsidRPr="00D8253E" w:rsidRDefault="0077655A">
      <w:pPr>
        <w:pStyle w:val="a5"/>
        <w:spacing w:line="360" w:lineRule="auto"/>
        <w:ind w:firstLineChars="200" w:firstLine="640"/>
        <w:rPr>
          <w:rFonts w:ascii="仿宋_GB2312" w:eastAsia="仿宋_GB2312" w:hAnsi="仿宋_GB2312"/>
          <w:kern w:val="2"/>
          <w:sz w:val="32"/>
          <w:szCs w:val="24"/>
        </w:rPr>
      </w:pPr>
      <w:r w:rsidRPr="00D8253E">
        <w:rPr>
          <w:rFonts w:ascii="仿宋_GB2312" w:eastAsia="仿宋_GB2312" w:hAnsi="仿宋_GB2312" w:hint="eastAsia"/>
          <w:sz w:val="32"/>
        </w:rPr>
        <w:t>项目验收由全国妇联家庭和儿童工作部负责组织实施，邀请相关领域专家组成课题评审专家组，依据研究内容、预期目标、时间进度及</w:t>
      </w:r>
      <w:r w:rsidRPr="00D8253E">
        <w:rPr>
          <w:rFonts w:ascii="仿宋_GB2312" w:eastAsia="仿宋_GB2312" w:hAnsi="仿宋_GB2312" w:hint="eastAsia"/>
          <w:kern w:val="2"/>
          <w:sz w:val="32"/>
          <w:szCs w:val="24"/>
        </w:rPr>
        <w:t>科学性、规范性、创新性、应用价值等方面对课题进行成果鉴定和课题验收。具体程序为：</w:t>
      </w:r>
    </w:p>
    <w:p w:rsidR="009E2D5E" w:rsidRPr="00D8253E" w:rsidRDefault="0077655A">
      <w:pPr>
        <w:pStyle w:val="a5"/>
        <w:spacing w:line="360" w:lineRule="auto"/>
        <w:ind w:firstLineChars="200" w:firstLine="640"/>
        <w:rPr>
          <w:rFonts w:ascii="仿宋_GB2312" w:eastAsia="仿宋_GB2312" w:hAnsi="仿宋_GB2312"/>
          <w:kern w:val="2"/>
          <w:sz w:val="32"/>
          <w:szCs w:val="24"/>
        </w:rPr>
      </w:pPr>
      <w:r w:rsidRPr="00D8253E">
        <w:rPr>
          <w:rFonts w:ascii="仿宋_GB2312" w:eastAsia="仿宋_GB2312" w:hAnsi="仿宋_GB2312" w:hint="eastAsia"/>
          <w:kern w:val="2"/>
          <w:sz w:val="32"/>
          <w:szCs w:val="24"/>
        </w:rPr>
        <w:t>1、通讯评审：将每个课题研究报告分别邮寄给相关领域评审专家。专家依据上述要求进行评分鉴定。</w:t>
      </w:r>
    </w:p>
    <w:p w:rsidR="009E2D5E" w:rsidRPr="00D8253E" w:rsidRDefault="0077655A">
      <w:pPr>
        <w:pStyle w:val="a5"/>
        <w:spacing w:line="360" w:lineRule="auto"/>
        <w:rPr>
          <w:rFonts w:ascii="仿宋_GB2312" w:eastAsia="仿宋_GB2312" w:hAnsi="仿宋_GB2312"/>
          <w:kern w:val="2"/>
          <w:sz w:val="32"/>
          <w:szCs w:val="24"/>
        </w:rPr>
      </w:pPr>
      <w:r w:rsidRPr="00D8253E">
        <w:rPr>
          <w:rFonts w:ascii="仿宋_GB2312" w:eastAsia="仿宋_GB2312" w:hAnsi="仿宋_GB2312" w:hint="eastAsia"/>
          <w:kern w:val="2"/>
          <w:sz w:val="32"/>
          <w:szCs w:val="24"/>
        </w:rPr>
        <w:lastRenderedPageBreak/>
        <w:t xml:space="preserve">    2.会议集中评审：在通讯评审结束后，全国妇联家庭和儿童工作部组织参评专家集中讨论，确定课题是否通过验收。</w:t>
      </w:r>
    </w:p>
    <w:p w:rsidR="009E2D5E" w:rsidRPr="00D8253E" w:rsidRDefault="0077655A" w:rsidP="00D8253E">
      <w:pPr>
        <w:spacing w:line="360" w:lineRule="auto"/>
        <w:ind w:firstLineChars="200" w:firstLine="640"/>
        <w:rPr>
          <w:rFonts w:ascii="仿宋_GB2312" w:eastAsia="仿宋_GB2312" w:hAnsi="仿宋_GB2312"/>
          <w:kern w:val="2"/>
          <w:sz w:val="32"/>
        </w:rPr>
      </w:pPr>
      <w:r w:rsidRPr="00D8253E">
        <w:rPr>
          <w:rFonts w:ascii="仿宋_GB2312" w:eastAsia="仿宋_GB2312" w:hAnsi="仿宋_GB2312" w:hint="eastAsia"/>
          <w:kern w:val="2"/>
          <w:sz w:val="32"/>
        </w:rPr>
        <w:t>3.撤销立项：对于不能按期完成课题研究、进行成果鉴定和课题验收的，予以撤销立项，不再支付余款。</w:t>
      </w:r>
    </w:p>
    <w:p w:rsidR="009E2D5E" w:rsidRDefault="009E2D5E">
      <w:pPr>
        <w:snapToGrid w:val="0"/>
        <w:spacing w:line="600" w:lineRule="exact"/>
        <w:rPr>
          <w:rFonts w:ascii="仿宋_GB2312" w:eastAsia="仿宋_GB2312" w:hAnsi="仿宋_GB2312"/>
          <w:sz w:val="32"/>
        </w:rPr>
      </w:pPr>
    </w:p>
    <w:p w:rsidR="009E2D5E" w:rsidRDefault="009E2D5E">
      <w:pPr>
        <w:snapToGrid w:val="0"/>
        <w:spacing w:line="600" w:lineRule="exact"/>
        <w:rPr>
          <w:rFonts w:ascii="楷体" w:eastAsia="楷体" w:hAnsi="楷体" w:cs="楷体"/>
          <w:b/>
          <w:bCs/>
          <w:sz w:val="32"/>
          <w:szCs w:val="32"/>
        </w:rPr>
      </w:pPr>
    </w:p>
    <w:sectPr w:rsidR="009E2D5E">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691" w:rsidRDefault="00F03691">
      <w:r>
        <w:separator/>
      </w:r>
    </w:p>
  </w:endnote>
  <w:endnote w:type="continuationSeparator" w:id="0">
    <w:p w:rsidR="00F03691" w:rsidRDefault="00F03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Heiti SC Light">
    <w:altName w:val="微软雅黑"/>
    <w:charset w:val="50"/>
    <w:family w:val="auto"/>
    <w:pitch w:val="default"/>
    <w:sig w:usb0="00000000" w:usb1="00000000" w:usb2="00000010" w:usb3="00000000" w:csb0="003E0000" w:csb1="00000000"/>
  </w:font>
  <w:font w:name="Courier New">
    <w:panose1 w:val="02070309020205020404"/>
    <w:charset w:val="00"/>
    <w:family w:val="modern"/>
    <w:notTrueType/>
    <w:pitch w:val="fixed"/>
    <w:sig w:usb0="00000003" w:usb1="00000000" w:usb2="00000000" w:usb3="00000000" w:csb0="00000001" w:csb1="00000000"/>
  </w:font>
  <w:font w:name="Microsoft YaHei UI">
    <w:altName w:val="宋体"/>
    <w:panose1 w:val="020B0503020204020204"/>
    <w:charset w:val="86"/>
    <w:family w:val="swiss"/>
    <w:pitch w:val="default"/>
    <w:sig w:usb0="00000000" w:usb1="0000000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D5E" w:rsidRDefault="0077655A">
    <w:pPr>
      <w:pStyle w:val="a7"/>
      <w:jc w:val="both"/>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E2D5E" w:rsidRDefault="0077655A">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6162F5">
                            <w:rPr>
                              <w:noProof/>
                              <w:sz w:val="18"/>
                            </w:rPr>
                            <w:t>6</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9E2D5E" w:rsidRDefault="0077655A">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6162F5">
                      <w:rPr>
                        <w:noProof/>
                        <w:sz w:val="18"/>
                      </w:rPr>
                      <w:t>6</w:t>
                    </w:r>
                    <w:r>
                      <w:rPr>
                        <w:rFonts w:hint="eastAsia"/>
                        <w:sz w:val="18"/>
                      </w:rPr>
                      <w:fldChar w:fldCharType="end"/>
                    </w:r>
                  </w:p>
                </w:txbxContent>
              </v:textbox>
              <w10:wrap anchorx="margin"/>
            </v:shape>
          </w:pict>
        </mc:Fallback>
      </mc:AlternateContent>
    </w:r>
  </w:p>
  <w:p w:rsidR="009E2D5E" w:rsidRDefault="009E2D5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691" w:rsidRDefault="00F03691">
      <w:r>
        <w:separator/>
      </w:r>
    </w:p>
  </w:footnote>
  <w:footnote w:type="continuationSeparator" w:id="0">
    <w:p w:rsidR="00F03691" w:rsidRDefault="00F036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D6E54D"/>
    <w:multiLevelType w:val="singleLevel"/>
    <w:tmpl w:val="5AD6E54D"/>
    <w:lvl w:ilvl="0">
      <w:start w:val="2"/>
      <w:numFmt w:val="decimal"/>
      <w:suff w:val="nothing"/>
      <w:lvlText w:val="%1、"/>
      <w:lvlJc w:val="left"/>
    </w:lvl>
  </w:abstractNum>
  <w:abstractNum w:abstractNumId="1">
    <w:nsid w:val="5AD6F17F"/>
    <w:multiLevelType w:val="singleLevel"/>
    <w:tmpl w:val="5AD6F17F"/>
    <w:lvl w:ilvl="0">
      <w:start w:val="4"/>
      <w:numFmt w:val="decimal"/>
      <w:suff w:val="nothing"/>
      <w:lvlText w:val="%1、"/>
      <w:lvlJc w:val="left"/>
    </w:lvl>
  </w:abstractNum>
  <w:abstractNum w:abstractNumId="2">
    <w:nsid w:val="5AD6F194"/>
    <w:multiLevelType w:val="singleLevel"/>
    <w:tmpl w:val="5AD6F194"/>
    <w:lvl w:ilvl="0">
      <w:start w:val="4"/>
      <w:numFmt w:val="decimal"/>
      <w:suff w:val="nothing"/>
      <w:lvlText w:val="%1、"/>
      <w:lvlJc w:val="left"/>
    </w:lvl>
  </w:abstractNum>
  <w:abstractNum w:abstractNumId="3">
    <w:nsid w:val="5AD70538"/>
    <w:multiLevelType w:val="singleLevel"/>
    <w:tmpl w:val="5AD70538"/>
    <w:lvl w:ilvl="0">
      <w:start w:val="1"/>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260"/>
    <w:rsid w:val="00005E4D"/>
    <w:rsid w:val="00014A60"/>
    <w:rsid w:val="00015024"/>
    <w:rsid w:val="00023DA5"/>
    <w:rsid w:val="00026A14"/>
    <w:rsid w:val="00032D09"/>
    <w:rsid w:val="000337A3"/>
    <w:rsid w:val="00041323"/>
    <w:rsid w:val="00044D7A"/>
    <w:rsid w:val="0004685E"/>
    <w:rsid w:val="000651A6"/>
    <w:rsid w:val="00066270"/>
    <w:rsid w:val="000732E0"/>
    <w:rsid w:val="000873E2"/>
    <w:rsid w:val="00091458"/>
    <w:rsid w:val="000C55D7"/>
    <w:rsid w:val="000E5160"/>
    <w:rsid w:val="001009FA"/>
    <w:rsid w:val="00101F9A"/>
    <w:rsid w:val="00104AD2"/>
    <w:rsid w:val="00105BB8"/>
    <w:rsid w:val="00105CA6"/>
    <w:rsid w:val="00113D6F"/>
    <w:rsid w:val="001149F8"/>
    <w:rsid w:val="00116438"/>
    <w:rsid w:val="001228B4"/>
    <w:rsid w:val="00132BCB"/>
    <w:rsid w:val="00133BC7"/>
    <w:rsid w:val="0013506C"/>
    <w:rsid w:val="00141CFF"/>
    <w:rsid w:val="001441EF"/>
    <w:rsid w:val="001443AF"/>
    <w:rsid w:val="00145AC7"/>
    <w:rsid w:val="00166DA3"/>
    <w:rsid w:val="001721E0"/>
    <w:rsid w:val="00177EB4"/>
    <w:rsid w:val="0019027E"/>
    <w:rsid w:val="001922D6"/>
    <w:rsid w:val="00196149"/>
    <w:rsid w:val="001A0C8D"/>
    <w:rsid w:val="001A3BDF"/>
    <w:rsid w:val="001C679B"/>
    <w:rsid w:val="001E5DF1"/>
    <w:rsid w:val="001F7085"/>
    <w:rsid w:val="00202B47"/>
    <w:rsid w:val="002147D3"/>
    <w:rsid w:val="00222415"/>
    <w:rsid w:val="002270B5"/>
    <w:rsid w:val="0024038E"/>
    <w:rsid w:val="002734D0"/>
    <w:rsid w:val="00291EA3"/>
    <w:rsid w:val="002B448B"/>
    <w:rsid w:val="002B58C2"/>
    <w:rsid w:val="002C4E76"/>
    <w:rsid w:val="002D5580"/>
    <w:rsid w:val="00305BF3"/>
    <w:rsid w:val="003072F1"/>
    <w:rsid w:val="00317AD0"/>
    <w:rsid w:val="00323AEE"/>
    <w:rsid w:val="00337565"/>
    <w:rsid w:val="00355DF2"/>
    <w:rsid w:val="00360EFC"/>
    <w:rsid w:val="00374D32"/>
    <w:rsid w:val="0038033B"/>
    <w:rsid w:val="00382377"/>
    <w:rsid w:val="00382DD9"/>
    <w:rsid w:val="00391E88"/>
    <w:rsid w:val="003A05D0"/>
    <w:rsid w:val="003A1A89"/>
    <w:rsid w:val="003C13BC"/>
    <w:rsid w:val="003D0CC4"/>
    <w:rsid w:val="003D59E3"/>
    <w:rsid w:val="003F5554"/>
    <w:rsid w:val="003F7F96"/>
    <w:rsid w:val="00415404"/>
    <w:rsid w:val="00422055"/>
    <w:rsid w:val="00463B00"/>
    <w:rsid w:val="004735D1"/>
    <w:rsid w:val="00477DF6"/>
    <w:rsid w:val="004A4FF4"/>
    <w:rsid w:val="004B10ED"/>
    <w:rsid w:val="004B68B6"/>
    <w:rsid w:val="004C17FF"/>
    <w:rsid w:val="004C7022"/>
    <w:rsid w:val="004E0260"/>
    <w:rsid w:val="004E326D"/>
    <w:rsid w:val="004E75F9"/>
    <w:rsid w:val="004F29E5"/>
    <w:rsid w:val="004F3B87"/>
    <w:rsid w:val="00521426"/>
    <w:rsid w:val="0052360B"/>
    <w:rsid w:val="00573D72"/>
    <w:rsid w:val="005854F8"/>
    <w:rsid w:val="00594A04"/>
    <w:rsid w:val="005C0C08"/>
    <w:rsid w:val="005E11BC"/>
    <w:rsid w:val="00605218"/>
    <w:rsid w:val="0061179F"/>
    <w:rsid w:val="0061403A"/>
    <w:rsid w:val="00615827"/>
    <w:rsid w:val="006162F5"/>
    <w:rsid w:val="00631220"/>
    <w:rsid w:val="00640B26"/>
    <w:rsid w:val="006461BD"/>
    <w:rsid w:val="00653F06"/>
    <w:rsid w:val="0069459B"/>
    <w:rsid w:val="006A094D"/>
    <w:rsid w:val="006C6D68"/>
    <w:rsid w:val="006D44AC"/>
    <w:rsid w:val="006D5E03"/>
    <w:rsid w:val="006E45B8"/>
    <w:rsid w:val="006E5CEE"/>
    <w:rsid w:val="00735D61"/>
    <w:rsid w:val="00741C0A"/>
    <w:rsid w:val="00742B4E"/>
    <w:rsid w:val="00743284"/>
    <w:rsid w:val="00745DCA"/>
    <w:rsid w:val="00752C0F"/>
    <w:rsid w:val="007612C0"/>
    <w:rsid w:val="007628E8"/>
    <w:rsid w:val="00763A1E"/>
    <w:rsid w:val="0077655A"/>
    <w:rsid w:val="007845FB"/>
    <w:rsid w:val="00794727"/>
    <w:rsid w:val="0079722C"/>
    <w:rsid w:val="007A79A8"/>
    <w:rsid w:val="007B2F75"/>
    <w:rsid w:val="007B5314"/>
    <w:rsid w:val="007C0614"/>
    <w:rsid w:val="007C31A6"/>
    <w:rsid w:val="007C71D8"/>
    <w:rsid w:val="007D332E"/>
    <w:rsid w:val="007D7485"/>
    <w:rsid w:val="007F06A2"/>
    <w:rsid w:val="007F74DF"/>
    <w:rsid w:val="00815C31"/>
    <w:rsid w:val="00822410"/>
    <w:rsid w:val="008238FE"/>
    <w:rsid w:val="00831C38"/>
    <w:rsid w:val="00844304"/>
    <w:rsid w:val="008746CE"/>
    <w:rsid w:val="0088162C"/>
    <w:rsid w:val="008A191C"/>
    <w:rsid w:val="008A5591"/>
    <w:rsid w:val="008B3833"/>
    <w:rsid w:val="008B4655"/>
    <w:rsid w:val="008E3B60"/>
    <w:rsid w:val="008F6E7A"/>
    <w:rsid w:val="009028B0"/>
    <w:rsid w:val="00904008"/>
    <w:rsid w:val="00907EC2"/>
    <w:rsid w:val="00910168"/>
    <w:rsid w:val="00910832"/>
    <w:rsid w:val="009242B9"/>
    <w:rsid w:val="009277DA"/>
    <w:rsid w:val="009430B8"/>
    <w:rsid w:val="009673A9"/>
    <w:rsid w:val="00973D88"/>
    <w:rsid w:val="00980F99"/>
    <w:rsid w:val="00986650"/>
    <w:rsid w:val="009B0E42"/>
    <w:rsid w:val="009C605D"/>
    <w:rsid w:val="009E017A"/>
    <w:rsid w:val="009E2D5E"/>
    <w:rsid w:val="00A31C6F"/>
    <w:rsid w:val="00A366C4"/>
    <w:rsid w:val="00A421CD"/>
    <w:rsid w:val="00A4632D"/>
    <w:rsid w:val="00A53B21"/>
    <w:rsid w:val="00A84976"/>
    <w:rsid w:val="00A87F3E"/>
    <w:rsid w:val="00A9010E"/>
    <w:rsid w:val="00AB2649"/>
    <w:rsid w:val="00AD788E"/>
    <w:rsid w:val="00AE5672"/>
    <w:rsid w:val="00AF348A"/>
    <w:rsid w:val="00B70460"/>
    <w:rsid w:val="00B77534"/>
    <w:rsid w:val="00B94FC0"/>
    <w:rsid w:val="00BC0BD9"/>
    <w:rsid w:val="00BC3BE5"/>
    <w:rsid w:val="00BD37AC"/>
    <w:rsid w:val="00BE7B8C"/>
    <w:rsid w:val="00BF75EB"/>
    <w:rsid w:val="00C01D66"/>
    <w:rsid w:val="00C13CC3"/>
    <w:rsid w:val="00C21D30"/>
    <w:rsid w:val="00C34580"/>
    <w:rsid w:val="00C45189"/>
    <w:rsid w:val="00C4560C"/>
    <w:rsid w:val="00C630AC"/>
    <w:rsid w:val="00C638A8"/>
    <w:rsid w:val="00C6796B"/>
    <w:rsid w:val="00C701AE"/>
    <w:rsid w:val="00C75BAD"/>
    <w:rsid w:val="00C773C6"/>
    <w:rsid w:val="00C81811"/>
    <w:rsid w:val="00C849D3"/>
    <w:rsid w:val="00C9276A"/>
    <w:rsid w:val="00C95452"/>
    <w:rsid w:val="00CA65C7"/>
    <w:rsid w:val="00CB3593"/>
    <w:rsid w:val="00CB3F10"/>
    <w:rsid w:val="00CC6BB7"/>
    <w:rsid w:val="00CD2DBC"/>
    <w:rsid w:val="00CE0812"/>
    <w:rsid w:val="00D00A1C"/>
    <w:rsid w:val="00D04847"/>
    <w:rsid w:val="00D53FB6"/>
    <w:rsid w:val="00D6491D"/>
    <w:rsid w:val="00D67976"/>
    <w:rsid w:val="00D70DA7"/>
    <w:rsid w:val="00D8253E"/>
    <w:rsid w:val="00D87343"/>
    <w:rsid w:val="00DA0CD6"/>
    <w:rsid w:val="00DA37A3"/>
    <w:rsid w:val="00DB2AA8"/>
    <w:rsid w:val="00DB747C"/>
    <w:rsid w:val="00DD315E"/>
    <w:rsid w:val="00E07BA4"/>
    <w:rsid w:val="00E12869"/>
    <w:rsid w:val="00E33A26"/>
    <w:rsid w:val="00E46933"/>
    <w:rsid w:val="00E47045"/>
    <w:rsid w:val="00E532DE"/>
    <w:rsid w:val="00E55CDA"/>
    <w:rsid w:val="00E641AF"/>
    <w:rsid w:val="00E671D5"/>
    <w:rsid w:val="00E717FE"/>
    <w:rsid w:val="00E724DB"/>
    <w:rsid w:val="00E7378A"/>
    <w:rsid w:val="00E91BB4"/>
    <w:rsid w:val="00E93EFF"/>
    <w:rsid w:val="00ED571C"/>
    <w:rsid w:val="00EE00F8"/>
    <w:rsid w:val="00EE489D"/>
    <w:rsid w:val="00EF1838"/>
    <w:rsid w:val="00F03198"/>
    <w:rsid w:val="00F03691"/>
    <w:rsid w:val="00F12281"/>
    <w:rsid w:val="00F15DE3"/>
    <w:rsid w:val="00F443E5"/>
    <w:rsid w:val="00F641FB"/>
    <w:rsid w:val="00F654C1"/>
    <w:rsid w:val="00F74BEC"/>
    <w:rsid w:val="00F817F6"/>
    <w:rsid w:val="00F91A90"/>
    <w:rsid w:val="00FC2A7F"/>
    <w:rsid w:val="00FC399B"/>
    <w:rsid w:val="00FC67BE"/>
    <w:rsid w:val="00FD69FA"/>
    <w:rsid w:val="00FE5FBC"/>
    <w:rsid w:val="00FF4111"/>
    <w:rsid w:val="00FF5534"/>
    <w:rsid w:val="015D7318"/>
    <w:rsid w:val="0352483B"/>
    <w:rsid w:val="03D159EF"/>
    <w:rsid w:val="03E33C0A"/>
    <w:rsid w:val="051E5B04"/>
    <w:rsid w:val="058A6018"/>
    <w:rsid w:val="08F352DD"/>
    <w:rsid w:val="0A2621D5"/>
    <w:rsid w:val="0D5C3448"/>
    <w:rsid w:val="0E72157D"/>
    <w:rsid w:val="100F6F3F"/>
    <w:rsid w:val="106E644F"/>
    <w:rsid w:val="10FD2DAB"/>
    <w:rsid w:val="11C34AF6"/>
    <w:rsid w:val="13AF1922"/>
    <w:rsid w:val="147F4A11"/>
    <w:rsid w:val="15B71601"/>
    <w:rsid w:val="16075108"/>
    <w:rsid w:val="168C605B"/>
    <w:rsid w:val="17B027CE"/>
    <w:rsid w:val="17D43FE3"/>
    <w:rsid w:val="1B3A4DE7"/>
    <w:rsid w:val="1CA01A36"/>
    <w:rsid w:val="1D7A6B3D"/>
    <w:rsid w:val="1DF57DEC"/>
    <w:rsid w:val="1ED43536"/>
    <w:rsid w:val="219F28A6"/>
    <w:rsid w:val="224D3E21"/>
    <w:rsid w:val="22FE42DB"/>
    <w:rsid w:val="235807DD"/>
    <w:rsid w:val="25E45289"/>
    <w:rsid w:val="27384541"/>
    <w:rsid w:val="27773B03"/>
    <w:rsid w:val="293B23B1"/>
    <w:rsid w:val="2968133C"/>
    <w:rsid w:val="2CAA000D"/>
    <w:rsid w:val="2CD77B8C"/>
    <w:rsid w:val="2E341918"/>
    <w:rsid w:val="30F44A5F"/>
    <w:rsid w:val="310D5C0E"/>
    <w:rsid w:val="317970BC"/>
    <w:rsid w:val="31EF3A95"/>
    <w:rsid w:val="328643E0"/>
    <w:rsid w:val="337F22EC"/>
    <w:rsid w:val="34284A6E"/>
    <w:rsid w:val="371619AC"/>
    <w:rsid w:val="37C14FCE"/>
    <w:rsid w:val="37DB3E2B"/>
    <w:rsid w:val="37EB6A83"/>
    <w:rsid w:val="382E11F7"/>
    <w:rsid w:val="398A50AE"/>
    <w:rsid w:val="3A9E34D1"/>
    <w:rsid w:val="3BDD158B"/>
    <w:rsid w:val="3BED161C"/>
    <w:rsid w:val="3C77692B"/>
    <w:rsid w:val="3D2A18AE"/>
    <w:rsid w:val="3D447944"/>
    <w:rsid w:val="4220462E"/>
    <w:rsid w:val="42EB2AEA"/>
    <w:rsid w:val="44347CD7"/>
    <w:rsid w:val="443F289D"/>
    <w:rsid w:val="458F4987"/>
    <w:rsid w:val="462425D1"/>
    <w:rsid w:val="46A15785"/>
    <w:rsid w:val="46F729A4"/>
    <w:rsid w:val="47115E66"/>
    <w:rsid w:val="4B157F1B"/>
    <w:rsid w:val="4B4B6FB0"/>
    <w:rsid w:val="4ED53197"/>
    <w:rsid w:val="502C75F7"/>
    <w:rsid w:val="51985C68"/>
    <w:rsid w:val="53303234"/>
    <w:rsid w:val="551162A0"/>
    <w:rsid w:val="55E70B86"/>
    <w:rsid w:val="55EA51C9"/>
    <w:rsid w:val="5706207E"/>
    <w:rsid w:val="57331AF6"/>
    <w:rsid w:val="57B312DE"/>
    <w:rsid w:val="595A6560"/>
    <w:rsid w:val="59A81C6C"/>
    <w:rsid w:val="5A014688"/>
    <w:rsid w:val="5A856D3B"/>
    <w:rsid w:val="5AFB0E6E"/>
    <w:rsid w:val="5C003309"/>
    <w:rsid w:val="5C912BF1"/>
    <w:rsid w:val="5D920760"/>
    <w:rsid w:val="604931C7"/>
    <w:rsid w:val="60F950C2"/>
    <w:rsid w:val="611D5A05"/>
    <w:rsid w:val="618F742C"/>
    <w:rsid w:val="61E8352B"/>
    <w:rsid w:val="648A6379"/>
    <w:rsid w:val="65326E72"/>
    <w:rsid w:val="65AB2740"/>
    <w:rsid w:val="65D44CC0"/>
    <w:rsid w:val="667E5650"/>
    <w:rsid w:val="66B62C5C"/>
    <w:rsid w:val="67A92D86"/>
    <w:rsid w:val="6A566A98"/>
    <w:rsid w:val="6A8E56F4"/>
    <w:rsid w:val="6C110A1E"/>
    <w:rsid w:val="6CF443EB"/>
    <w:rsid w:val="6F5D75DF"/>
    <w:rsid w:val="6FCA31B3"/>
    <w:rsid w:val="71F67734"/>
    <w:rsid w:val="73BB4988"/>
    <w:rsid w:val="74CA6502"/>
    <w:rsid w:val="74CF5490"/>
    <w:rsid w:val="74CF597E"/>
    <w:rsid w:val="75716080"/>
    <w:rsid w:val="75E67110"/>
    <w:rsid w:val="780D7D5F"/>
    <w:rsid w:val="78E17751"/>
    <w:rsid w:val="798C2CB1"/>
    <w:rsid w:val="7A0D399C"/>
    <w:rsid w:val="7A0E35E2"/>
    <w:rsid w:val="7B45230F"/>
    <w:rsid w:val="7CD33DEC"/>
    <w:rsid w:val="7E0D11A6"/>
    <w:rsid w:val="7E483D43"/>
    <w:rsid w:val="7EBF2865"/>
    <w:rsid w:val="7FEF0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nhideWhenUsed="0" w:qFormat="1"/>
    <w:lsdException w:name="footer" w:semiHidden="0" w:qFormat="1"/>
    <w:lsdException w:name="caption" w:uiPriority="35"/>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semiHidden="0" w:qFormat="1"/>
    <w:lsdException w:name="Plain Text" w:semiHidden="0" w:qFormat="1"/>
    <w:lsdException w:name="Normal (Web)" w:semiHidden="0" w:qFormat="1"/>
    <w:lsdException w:name="Normal Table" w:semiHidden="0"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heme="minorHAnsi" w:eastAsiaTheme="minorEastAsia" w:hAnsiTheme="minorHAnsi"/>
      <w:sz w:val="24"/>
      <w:szCs w:val="24"/>
    </w:rPr>
  </w:style>
  <w:style w:type="paragraph" w:styleId="1">
    <w:name w:val="heading 1"/>
    <w:basedOn w:val="a"/>
    <w:next w:val="a"/>
    <w:link w:val="1Char"/>
    <w:uiPriority w:val="9"/>
    <w:qFormat/>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nhideWhenUsed/>
    <w:qFormat/>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nhideWhenUsed/>
    <w:qFormat/>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nhideWhenUsed/>
    <w:qFormat/>
    <w:pPr>
      <w:keepNext/>
      <w:spacing w:before="240" w:after="60"/>
      <w:outlineLvl w:val="3"/>
    </w:pPr>
    <w:rPr>
      <w:b/>
      <w:bCs/>
      <w:sz w:val="28"/>
      <w:szCs w:val="28"/>
    </w:rPr>
  </w:style>
  <w:style w:type="paragraph" w:styleId="5">
    <w:name w:val="heading 5"/>
    <w:basedOn w:val="a"/>
    <w:next w:val="a"/>
    <w:link w:val="5Char"/>
    <w:uiPriority w:val="9"/>
    <w:unhideWhenUsed/>
    <w:qFormat/>
    <w:pPr>
      <w:spacing w:before="240" w:after="60"/>
      <w:outlineLvl w:val="4"/>
    </w:pPr>
    <w:rPr>
      <w:b/>
      <w:bCs/>
      <w:i/>
      <w:iCs/>
      <w:sz w:val="26"/>
      <w:szCs w:val="26"/>
    </w:rPr>
  </w:style>
  <w:style w:type="paragraph" w:styleId="6">
    <w:name w:val="heading 6"/>
    <w:basedOn w:val="a"/>
    <w:next w:val="a"/>
    <w:link w:val="6Char"/>
    <w:uiPriority w:val="9"/>
    <w:unhideWhenUsed/>
    <w:qFormat/>
    <w:pPr>
      <w:spacing w:before="240" w:after="60"/>
      <w:outlineLvl w:val="5"/>
    </w:pPr>
    <w:rPr>
      <w:b/>
      <w:bCs/>
      <w:sz w:val="22"/>
      <w:szCs w:val="22"/>
    </w:rPr>
  </w:style>
  <w:style w:type="paragraph" w:styleId="7">
    <w:name w:val="heading 7"/>
    <w:basedOn w:val="a"/>
    <w:next w:val="a"/>
    <w:link w:val="7Char"/>
    <w:uiPriority w:val="9"/>
    <w:unhideWhenUsed/>
    <w:qFormat/>
    <w:pPr>
      <w:spacing w:before="240" w:after="60"/>
      <w:outlineLvl w:val="6"/>
    </w:pPr>
  </w:style>
  <w:style w:type="paragraph" w:styleId="8">
    <w:name w:val="heading 8"/>
    <w:basedOn w:val="a"/>
    <w:next w:val="a"/>
    <w:link w:val="8Char"/>
    <w:uiPriority w:val="9"/>
    <w:unhideWhenUsed/>
    <w:qFormat/>
    <w:pPr>
      <w:spacing w:before="240" w:after="60"/>
      <w:outlineLvl w:val="7"/>
    </w:pPr>
    <w:rPr>
      <w:i/>
      <w:iCs/>
    </w:rPr>
  </w:style>
  <w:style w:type="paragraph" w:styleId="9">
    <w:name w:val="heading 9"/>
    <w:basedOn w:val="a"/>
    <w:next w:val="a"/>
    <w:link w:val="9Char"/>
    <w:uiPriority w:val="9"/>
    <w:unhideWhenUsed/>
    <w:qFormat/>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pPr>
      <w:autoSpaceDE w:val="0"/>
      <w:autoSpaceDN w:val="0"/>
      <w:adjustRightInd w:val="0"/>
      <w:spacing w:after="160" w:line="252" w:lineRule="auto"/>
      <w:ind w:firstLine="420"/>
    </w:pPr>
    <w:rPr>
      <w:rFonts w:ascii="宋体" w:cstheme="minorBidi"/>
      <w:szCs w:val="20"/>
    </w:rPr>
  </w:style>
  <w:style w:type="paragraph" w:styleId="a4">
    <w:name w:val="Document Map"/>
    <w:basedOn w:val="a"/>
    <w:link w:val="Char0"/>
    <w:uiPriority w:val="99"/>
    <w:unhideWhenUsed/>
    <w:qFormat/>
    <w:rPr>
      <w:rFonts w:ascii="Heiti SC Light" w:eastAsia="Heiti SC Light"/>
    </w:rPr>
  </w:style>
  <w:style w:type="paragraph" w:styleId="30">
    <w:name w:val="toc 3"/>
    <w:basedOn w:val="a"/>
    <w:next w:val="a"/>
    <w:uiPriority w:val="39"/>
    <w:unhideWhenUsed/>
    <w:qFormat/>
    <w:pPr>
      <w:tabs>
        <w:tab w:val="right" w:leader="dot" w:pos="8296"/>
      </w:tabs>
    </w:pPr>
  </w:style>
  <w:style w:type="paragraph" w:styleId="a5">
    <w:name w:val="Plain Text"/>
    <w:basedOn w:val="a"/>
    <w:uiPriority w:val="99"/>
    <w:unhideWhenUsed/>
    <w:qFormat/>
    <w:rPr>
      <w:rFonts w:ascii="宋体" w:hAnsi="Courier New"/>
      <w:szCs w:val="20"/>
    </w:rPr>
  </w:style>
  <w:style w:type="paragraph" w:styleId="a6">
    <w:name w:val="Balloon Text"/>
    <w:basedOn w:val="a"/>
    <w:link w:val="Char1"/>
    <w:uiPriority w:val="99"/>
    <w:unhideWhenUsed/>
    <w:qFormat/>
    <w:rPr>
      <w:rFonts w:ascii="Microsoft YaHei UI" w:eastAsia="Microsoft YaHei UI"/>
      <w:sz w:val="18"/>
      <w:szCs w:val="18"/>
    </w:rPr>
  </w:style>
  <w:style w:type="paragraph" w:styleId="a7">
    <w:name w:val="footer"/>
    <w:basedOn w:val="a"/>
    <w:link w:val="Char2"/>
    <w:uiPriority w:val="99"/>
    <w:unhideWhenUsed/>
    <w:qFormat/>
    <w:pPr>
      <w:tabs>
        <w:tab w:val="center" w:pos="4153"/>
        <w:tab w:val="right" w:pos="8306"/>
      </w:tabs>
      <w:snapToGrid w:val="0"/>
    </w:pPr>
    <w:rPr>
      <w:sz w:val="18"/>
      <w:szCs w:val="18"/>
    </w:rPr>
  </w:style>
  <w:style w:type="paragraph" w:styleId="a8">
    <w:name w:val="header"/>
    <w:basedOn w:val="a"/>
    <w:link w:val="Char3"/>
    <w:uiPriority w:val="99"/>
    <w:qFormat/>
    <w:pPr>
      <w:pBdr>
        <w:bottom w:val="single" w:sz="6" w:space="1" w:color="auto"/>
      </w:pBdr>
      <w:tabs>
        <w:tab w:val="center" w:pos="4153"/>
        <w:tab w:val="right" w:pos="8306"/>
      </w:tabs>
      <w:snapToGrid w:val="0"/>
      <w:spacing w:after="160" w:line="252" w:lineRule="auto"/>
      <w:jc w:val="center"/>
    </w:pPr>
    <w:rPr>
      <w:rFonts w:cstheme="minorBidi"/>
      <w:sz w:val="18"/>
      <w:szCs w:val="18"/>
    </w:rPr>
  </w:style>
  <w:style w:type="paragraph" w:styleId="10">
    <w:name w:val="toc 1"/>
    <w:basedOn w:val="a"/>
    <w:next w:val="a"/>
    <w:uiPriority w:val="39"/>
    <w:unhideWhenUsed/>
    <w:qFormat/>
  </w:style>
  <w:style w:type="paragraph" w:styleId="a9">
    <w:name w:val="Subtitle"/>
    <w:basedOn w:val="a"/>
    <w:next w:val="a"/>
    <w:link w:val="Char4"/>
    <w:uiPriority w:val="11"/>
    <w:qFormat/>
    <w:pPr>
      <w:spacing w:after="60"/>
      <w:jc w:val="center"/>
      <w:outlineLvl w:val="1"/>
    </w:pPr>
    <w:rPr>
      <w:rFonts w:asciiTheme="majorHAnsi" w:eastAsiaTheme="majorEastAsia" w:hAnsiTheme="majorHAnsi"/>
    </w:rPr>
  </w:style>
  <w:style w:type="paragraph" w:styleId="20">
    <w:name w:val="toc 2"/>
    <w:basedOn w:val="a"/>
    <w:next w:val="a"/>
    <w:uiPriority w:val="39"/>
    <w:unhideWhenUsed/>
    <w:qFormat/>
    <w:pPr>
      <w:ind w:leftChars="200" w:left="420"/>
    </w:pPr>
  </w:style>
  <w:style w:type="paragraph" w:styleId="aa">
    <w:name w:val="Normal (Web)"/>
    <w:basedOn w:val="a"/>
    <w:uiPriority w:val="99"/>
    <w:unhideWhenUsed/>
    <w:qFormat/>
    <w:pPr>
      <w:spacing w:before="100" w:beforeAutospacing="1" w:after="100" w:afterAutospacing="1"/>
    </w:pPr>
    <w:rPr>
      <w:rFonts w:ascii="宋体" w:eastAsia="宋体" w:hAnsi="宋体" w:cs="宋体"/>
    </w:rPr>
  </w:style>
  <w:style w:type="paragraph" w:styleId="ab">
    <w:name w:val="Title"/>
    <w:basedOn w:val="a"/>
    <w:next w:val="a"/>
    <w:link w:val="Char5"/>
    <w:uiPriority w:val="10"/>
    <w:qFormat/>
    <w:pPr>
      <w:spacing w:before="240" w:after="60"/>
      <w:jc w:val="center"/>
      <w:outlineLvl w:val="0"/>
    </w:pPr>
    <w:rPr>
      <w:rFonts w:asciiTheme="majorHAnsi" w:eastAsiaTheme="majorEastAsia" w:hAnsiTheme="majorHAnsi"/>
      <w:b/>
      <w:bCs/>
      <w:kern w:val="28"/>
      <w:sz w:val="32"/>
      <w:szCs w:val="32"/>
    </w:rPr>
  </w:style>
  <w:style w:type="character" w:styleId="ac">
    <w:name w:val="Strong"/>
    <w:basedOn w:val="a0"/>
    <w:uiPriority w:val="22"/>
    <w:qFormat/>
    <w:rPr>
      <w:b/>
      <w:bCs/>
    </w:rPr>
  </w:style>
  <w:style w:type="character" w:styleId="ad">
    <w:name w:val="Emphasis"/>
    <w:basedOn w:val="a0"/>
    <w:uiPriority w:val="20"/>
    <w:qFormat/>
    <w:rPr>
      <w:rFonts w:asciiTheme="minorHAnsi" w:hAnsiTheme="minorHAnsi"/>
      <w:b/>
      <w:iCs/>
    </w:rPr>
  </w:style>
  <w:style w:type="character" w:styleId="ae">
    <w:name w:val="Hyperlink"/>
    <w:uiPriority w:val="99"/>
    <w:qFormat/>
    <w:rPr>
      <w:color w:val="0000FF"/>
      <w:u w:val="single"/>
    </w:rPr>
  </w:style>
  <w:style w:type="table" w:styleId="af">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qFormat/>
    <w:rPr>
      <w:rFonts w:asciiTheme="majorHAnsi" w:eastAsiaTheme="majorEastAsia" w:hAnsiTheme="majorHAnsi"/>
      <w:b/>
      <w:bCs/>
      <w:i/>
      <w:iCs/>
      <w:sz w:val="28"/>
      <w:szCs w:val="28"/>
    </w:rPr>
  </w:style>
  <w:style w:type="character" w:customStyle="1" w:styleId="3Char">
    <w:name w:val="标题 3 Char"/>
    <w:basedOn w:val="a0"/>
    <w:link w:val="3"/>
    <w:qFormat/>
    <w:rPr>
      <w:rFonts w:asciiTheme="majorHAnsi" w:eastAsiaTheme="majorEastAsia" w:hAnsiTheme="majorHAnsi"/>
      <w:b/>
      <w:bCs/>
      <w:sz w:val="26"/>
      <w:szCs w:val="26"/>
    </w:rPr>
  </w:style>
  <w:style w:type="character" w:customStyle="1" w:styleId="4Char">
    <w:name w:val="标题 4 Char"/>
    <w:basedOn w:val="a0"/>
    <w:link w:val="4"/>
    <w:qFormat/>
    <w:rPr>
      <w:b/>
      <w:bCs/>
      <w:sz w:val="28"/>
      <w:szCs w:val="28"/>
    </w:rPr>
  </w:style>
  <w:style w:type="character" w:customStyle="1" w:styleId="5Char">
    <w:name w:val="标题 5 Char"/>
    <w:basedOn w:val="a0"/>
    <w:link w:val="5"/>
    <w:uiPriority w:val="9"/>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qFormat/>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5">
    <w:name w:val="标题 Char"/>
    <w:basedOn w:val="a0"/>
    <w:link w:val="ab"/>
    <w:uiPriority w:val="10"/>
    <w:qFormat/>
    <w:rPr>
      <w:rFonts w:asciiTheme="majorHAnsi" w:eastAsiaTheme="majorEastAsia" w:hAnsiTheme="majorHAnsi"/>
      <w:b/>
      <w:bCs/>
      <w:kern w:val="28"/>
      <w:sz w:val="32"/>
      <w:szCs w:val="32"/>
    </w:rPr>
  </w:style>
  <w:style w:type="character" w:customStyle="1" w:styleId="Char4">
    <w:name w:val="副标题 Char"/>
    <w:basedOn w:val="a0"/>
    <w:link w:val="a9"/>
    <w:uiPriority w:val="11"/>
    <w:qFormat/>
    <w:rPr>
      <w:rFonts w:asciiTheme="majorHAnsi" w:eastAsiaTheme="majorEastAsia" w:hAnsiTheme="majorHAnsi"/>
      <w:sz w:val="24"/>
      <w:szCs w:val="24"/>
    </w:rPr>
  </w:style>
  <w:style w:type="paragraph" w:customStyle="1" w:styleId="11">
    <w:name w:val="无间隔1"/>
    <w:basedOn w:val="a"/>
    <w:uiPriority w:val="1"/>
    <w:qFormat/>
    <w:rPr>
      <w:szCs w:val="32"/>
    </w:rPr>
  </w:style>
  <w:style w:type="paragraph" w:customStyle="1" w:styleId="12">
    <w:name w:val="列出段落1"/>
    <w:basedOn w:val="a"/>
    <w:uiPriority w:val="34"/>
    <w:qFormat/>
    <w:pPr>
      <w:ind w:left="720"/>
      <w:contextualSpacing/>
    </w:pPr>
  </w:style>
  <w:style w:type="paragraph" w:customStyle="1" w:styleId="13">
    <w:name w:val="引用1"/>
    <w:basedOn w:val="a"/>
    <w:next w:val="a"/>
    <w:link w:val="Char6"/>
    <w:uiPriority w:val="29"/>
    <w:qFormat/>
    <w:rPr>
      <w:i/>
    </w:rPr>
  </w:style>
  <w:style w:type="character" w:customStyle="1" w:styleId="Char6">
    <w:name w:val="引用 Char"/>
    <w:basedOn w:val="a0"/>
    <w:link w:val="13"/>
    <w:uiPriority w:val="29"/>
    <w:qFormat/>
    <w:rPr>
      <w:i/>
      <w:sz w:val="24"/>
      <w:szCs w:val="24"/>
    </w:rPr>
  </w:style>
  <w:style w:type="paragraph" w:customStyle="1" w:styleId="14">
    <w:name w:val="明显引用1"/>
    <w:basedOn w:val="a"/>
    <w:next w:val="a"/>
    <w:link w:val="Char7"/>
    <w:uiPriority w:val="30"/>
    <w:qFormat/>
    <w:pPr>
      <w:ind w:left="720" w:right="720"/>
    </w:pPr>
    <w:rPr>
      <w:b/>
      <w:i/>
      <w:szCs w:val="22"/>
    </w:rPr>
  </w:style>
  <w:style w:type="character" w:customStyle="1" w:styleId="Char7">
    <w:name w:val="明显引用 Char"/>
    <w:basedOn w:val="a0"/>
    <w:link w:val="14"/>
    <w:uiPriority w:val="30"/>
    <w:qFormat/>
    <w:rPr>
      <w:b/>
      <w:i/>
      <w:sz w:val="24"/>
    </w:rPr>
  </w:style>
  <w:style w:type="character" w:customStyle="1" w:styleId="15">
    <w:name w:val="不明显强调1"/>
    <w:uiPriority w:val="19"/>
    <w:qFormat/>
    <w:rPr>
      <w:i/>
      <w:color w:val="595959" w:themeColor="text1" w:themeTint="A6"/>
    </w:rPr>
  </w:style>
  <w:style w:type="character" w:customStyle="1" w:styleId="16">
    <w:name w:val="明显强调1"/>
    <w:basedOn w:val="a0"/>
    <w:uiPriority w:val="21"/>
    <w:qFormat/>
    <w:rPr>
      <w:b/>
      <w:i/>
      <w:sz w:val="24"/>
      <w:szCs w:val="24"/>
      <w:u w:val="single"/>
    </w:rPr>
  </w:style>
  <w:style w:type="character" w:customStyle="1" w:styleId="17">
    <w:name w:val="不明显参考1"/>
    <w:basedOn w:val="a0"/>
    <w:uiPriority w:val="31"/>
    <w:qFormat/>
    <w:rPr>
      <w:sz w:val="24"/>
      <w:szCs w:val="24"/>
      <w:u w:val="single"/>
    </w:rPr>
  </w:style>
  <w:style w:type="character" w:customStyle="1" w:styleId="18">
    <w:name w:val="明显参考1"/>
    <w:basedOn w:val="a0"/>
    <w:uiPriority w:val="32"/>
    <w:qFormat/>
    <w:rPr>
      <w:b/>
      <w:sz w:val="24"/>
      <w:u w:val="single"/>
    </w:rPr>
  </w:style>
  <w:style w:type="character" w:customStyle="1" w:styleId="19">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unhideWhenUsed/>
    <w:qFormat/>
    <w:pPr>
      <w:outlineLvl w:val="9"/>
    </w:pPr>
  </w:style>
  <w:style w:type="paragraph" w:customStyle="1" w:styleId="H1">
    <w:name w:val="H1"/>
    <w:basedOn w:val="4"/>
    <w:next w:val="H2"/>
    <w:link w:val="H1Char"/>
    <w:qFormat/>
    <w:pPr>
      <w:spacing w:before="0" w:after="0"/>
    </w:pPr>
  </w:style>
  <w:style w:type="paragraph" w:customStyle="1" w:styleId="H2">
    <w:name w:val="H2"/>
    <w:basedOn w:val="5"/>
    <w:next w:val="H3"/>
    <w:link w:val="H2Char"/>
    <w:qFormat/>
    <w:pPr>
      <w:spacing w:before="0" w:after="0" w:line="360" w:lineRule="auto"/>
    </w:pPr>
    <w:rPr>
      <w:i w:val="0"/>
    </w:rPr>
  </w:style>
  <w:style w:type="paragraph" w:customStyle="1" w:styleId="H3">
    <w:name w:val="H3"/>
    <w:basedOn w:val="6"/>
    <w:link w:val="H3Char"/>
    <w:qFormat/>
    <w:pPr>
      <w:spacing w:before="0" w:after="0"/>
    </w:pPr>
    <w:rPr>
      <w:sz w:val="24"/>
    </w:rPr>
  </w:style>
  <w:style w:type="character" w:customStyle="1" w:styleId="H1Char">
    <w:name w:val="H1 Char"/>
    <w:basedOn w:val="a0"/>
    <w:link w:val="H1"/>
    <w:qFormat/>
    <w:rPr>
      <w:b/>
      <w:bCs/>
      <w:sz w:val="28"/>
      <w:szCs w:val="28"/>
    </w:rPr>
  </w:style>
  <w:style w:type="character" w:customStyle="1" w:styleId="H2Char">
    <w:name w:val="H2 Char"/>
    <w:basedOn w:val="H1Char"/>
    <w:link w:val="H2"/>
    <w:qFormat/>
    <w:rPr>
      <w:b/>
      <w:bCs/>
      <w:iCs/>
      <w:sz w:val="26"/>
      <w:szCs w:val="26"/>
    </w:rPr>
  </w:style>
  <w:style w:type="paragraph" w:customStyle="1" w:styleId="H4">
    <w:name w:val="H4"/>
    <w:basedOn w:val="7"/>
    <w:link w:val="H4Char"/>
    <w:qFormat/>
    <w:pPr>
      <w:spacing w:before="0" w:after="0"/>
    </w:pPr>
    <w:rPr>
      <w:b/>
    </w:rPr>
  </w:style>
  <w:style w:type="character" w:customStyle="1" w:styleId="H3Char">
    <w:name w:val="H3 Char"/>
    <w:basedOn w:val="H2Char"/>
    <w:link w:val="H3"/>
    <w:qFormat/>
    <w:rPr>
      <w:b/>
      <w:bCs/>
      <w:iCs w:val="0"/>
      <w:sz w:val="24"/>
      <w:szCs w:val="26"/>
    </w:rPr>
  </w:style>
  <w:style w:type="paragraph" w:customStyle="1" w:styleId="H5">
    <w:name w:val="H5"/>
    <w:basedOn w:val="H4"/>
    <w:link w:val="H5Char"/>
    <w:qFormat/>
  </w:style>
  <w:style w:type="character" w:customStyle="1" w:styleId="H4Char">
    <w:name w:val="H4 Char"/>
    <w:basedOn w:val="H3Char"/>
    <w:link w:val="H4"/>
    <w:qFormat/>
    <w:rPr>
      <w:b/>
      <w:bCs w:val="0"/>
      <w:iCs w:val="0"/>
      <w:sz w:val="24"/>
      <w:szCs w:val="24"/>
    </w:rPr>
  </w:style>
  <w:style w:type="character" w:customStyle="1" w:styleId="H5Char">
    <w:name w:val="H5 Char"/>
    <w:basedOn w:val="H4Char"/>
    <w:link w:val="H5"/>
    <w:qFormat/>
    <w:rPr>
      <w:b/>
      <w:bCs w:val="0"/>
      <w:iCs w:val="0"/>
      <w:sz w:val="24"/>
      <w:szCs w:val="24"/>
    </w:rPr>
  </w:style>
  <w:style w:type="character" w:customStyle="1" w:styleId="Char3">
    <w:name w:val="页眉 Char"/>
    <w:basedOn w:val="a0"/>
    <w:link w:val="a8"/>
    <w:uiPriority w:val="99"/>
    <w:qFormat/>
    <w:rPr>
      <w:rFonts w:cstheme="minorBidi"/>
      <w:sz w:val="18"/>
      <w:szCs w:val="18"/>
    </w:rPr>
  </w:style>
  <w:style w:type="character" w:customStyle="1" w:styleId="Char">
    <w:name w:val="正文缩进 Char"/>
    <w:link w:val="a3"/>
    <w:qFormat/>
    <w:rPr>
      <w:rFonts w:ascii="宋体" w:cstheme="minorBidi"/>
      <w:sz w:val="24"/>
      <w:szCs w:val="20"/>
    </w:rPr>
  </w:style>
  <w:style w:type="character" w:customStyle="1" w:styleId="Char0">
    <w:name w:val="文档结构图 Char"/>
    <w:basedOn w:val="a0"/>
    <w:link w:val="a4"/>
    <w:uiPriority w:val="99"/>
    <w:semiHidden/>
    <w:qFormat/>
    <w:rPr>
      <w:rFonts w:ascii="Heiti SC Light" w:eastAsia="Heiti SC Light"/>
      <w:sz w:val="24"/>
      <w:szCs w:val="24"/>
    </w:rPr>
  </w:style>
  <w:style w:type="character" w:customStyle="1" w:styleId="Char2">
    <w:name w:val="页脚 Char"/>
    <w:basedOn w:val="a0"/>
    <w:link w:val="a7"/>
    <w:uiPriority w:val="99"/>
    <w:qFormat/>
    <w:rPr>
      <w:sz w:val="18"/>
      <w:szCs w:val="18"/>
    </w:rPr>
  </w:style>
  <w:style w:type="table" w:customStyle="1" w:styleId="1a">
    <w:name w:val="网格型1"/>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批注框文本 Char"/>
    <w:basedOn w:val="a0"/>
    <w:link w:val="a6"/>
    <w:uiPriority w:val="99"/>
    <w:semiHidden/>
    <w:qFormat/>
    <w:rPr>
      <w:rFonts w:ascii="Microsoft YaHei UI" w:eastAsia="Microsoft YaHei UI"/>
      <w:sz w:val="18"/>
      <w:szCs w:val="18"/>
    </w:rPr>
  </w:style>
  <w:style w:type="paragraph" w:customStyle="1" w:styleId="21">
    <w:name w:val="列出段落2"/>
    <w:basedOn w:val="a"/>
    <w:uiPriority w:val="99"/>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nhideWhenUsed="0" w:qFormat="1"/>
    <w:lsdException w:name="footer" w:semiHidden="0" w:qFormat="1"/>
    <w:lsdException w:name="caption" w:uiPriority="35"/>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semiHidden="0" w:qFormat="1"/>
    <w:lsdException w:name="Plain Text" w:semiHidden="0" w:qFormat="1"/>
    <w:lsdException w:name="Normal (Web)" w:semiHidden="0" w:qFormat="1"/>
    <w:lsdException w:name="Normal Table" w:semiHidden="0"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heme="minorHAnsi" w:eastAsiaTheme="minorEastAsia" w:hAnsiTheme="minorHAnsi"/>
      <w:sz w:val="24"/>
      <w:szCs w:val="24"/>
    </w:rPr>
  </w:style>
  <w:style w:type="paragraph" w:styleId="1">
    <w:name w:val="heading 1"/>
    <w:basedOn w:val="a"/>
    <w:next w:val="a"/>
    <w:link w:val="1Char"/>
    <w:uiPriority w:val="9"/>
    <w:qFormat/>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nhideWhenUsed/>
    <w:qFormat/>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nhideWhenUsed/>
    <w:qFormat/>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nhideWhenUsed/>
    <w:qFormat/>
    <w:pPr>
      <w:keepNext/>
      <w:spacing w:before="240" w:after="60"/>
      <w:outlineLvl w:val="3"/>
    </w:pPr>
    <w:rPr>
      <w:b/>
      <w:bCs/>
      <w:sz w:val="28"/>
      <w:szCs w:val="28"/>
    </w:rPr>
  </w:style>
  <w:style w:type="paragraph" w:styleId="5">
    <w:name w:val="heading 5"/>
    <w:basedOn w:val="a"/>
    <w:next w:val="a"/>
    <w:link w:val="5Char"/>
    <w:uiPriority w:val="9"/>
    <w:unhideWhenUsed/>
    <w:qFormat/>
    <w:pPr>
      <w:spacing w:before="240" w:after="60"/>
      <w:outlineLvl w:val="4"/>
    </w:pPr>
    <w:rPr>
      <w:b/>
      <w:bCs/>
      <w:i/>
      <w:iCs/>
      <w:sz w:val="26"/>
      <w:szCs w:val="26"/>
    </w:rPr>
  </w:style>
  <w:style w:type="paragraph" w:styleId="6">
    <w:name w:val="heading 6"/>
    <w:basedOn w:val="a"/>
    <w:next w:val="a"/>
    <w:link w:val="6Char"/>
    <w:uiPriority w:val="9"/>
    <w:unhideWhenUsed/>
    <w:qFormat/>
    <w:pPr>
      <w:spacing w:before="240" w:after="60"/>
      <w:outlineLvl w:val="5"/>
    </w:pPr>
    <w:rPr>
      <w:b/>
      <w:bCs/>
      <w:sz w:val="22"/>
      <w:szCs w:val="22"/>
    </w:rPr>
  </w:style>
  <w:style w:type="paragraph" w:styleId="7">
    <w:name w:val="heading 7"/>
    <w:basedOn w:val="a"/>
    <w:next w:val="a"/>
    <w:link w:val="7Char"/>
    <w:uiPriority w:val="9"/>
    <w:unhideWhenUsed/>
    <w:qFormat/>
    <w:pPr>
      <w:spacing w:before="240" w:after="60"/>
      <w:outlineLvl w:val="6"/>
    </w:pPr>
  </w:style>
  <w:style w:type="paragraph" w:styleId="8">
    <w:name w:val="heading 8"/>
    <w:basedOn w:val="a"/>
    <w:next w:val="a"/>
    <w:link w:val="8Char"/>
    <w:uiPriority w:val="9"/>
    <w:unhideWhenUsed/>
    <w:qFormat/>
    <w:pPr>
      <w:spacing w:before="240" w:after="60"/>
      <w:outlineLvl w:val="7"/>
    </w:pPr>
    <w:rPr>
      <w:i/>
      <w:iCs/>
    </w:rPr>
  </w:style>
  <w:style w:type="paragraph" w:styleId="9">
    <w:name w:val="heading 9"/>
    <w:basedOn w:val="a"/>
    <w:next w:val="a"/>
    <w:link w:val="9Char"/>
    <w:uiPriority w:val="9"/>
    <w:unhideWhenUsed/>
    <w:qFormat/>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pPr>
      <w:autoSpaceDE w:val="0"/>
      <w:autoSpaceDN w:val="0"/>
      <w:adjustRightInd w:val="0"/>
      <w:spacing w:after="160" w:line="252" w:lineRule="auto"/>
      <w:ind w:firstLine="420"/>
    </w:pPr>
    <w:rPr>
      <w:rFonts w:ascii="宋体" w:cstheme="minorBidi"/>
      <w:szCs w:val="20"/>
    </w:rPr>
  </w:style>
  <w:style w:type="paragraph" w:styleId="a4">
    <w:name w:val="Document Map"/>
    <w:basedOn w:val="a"/>
    <w:link w:val="Char0"/>
    <w:uiPriority w:val="99"/>
    <w:unhideWhenUsed/>
    <w:qFormat/>
    <w:rPr>
      <w:rFonts w:ascii="Heiti SC Light" w:eastAsia="Heiti SC Light"/>
    </w:rPr>
  </w:style>
  <w:style w:type="paragraph" w:styleId="30">
    <w:name w:val="toc 3"/>
    <w:basedOn w:val="a"/>
    <w:next w:val="a"/>
    <w:uiPriority w:val="39"/>
    <w:unhideWhenUsed/>
    <w:qFormat/>
    <w:pPr>
      <w:tabs>
        <w:tab w:val="right" w:leader="dot" w:pos="8296"/>
      </w:tabs>
    </w:pPr>
  </w:style>
  <w:style w:type="paragraph" w:styleId="a5">
    <w:name w:val="Plain Text"/>
    <w:basedOn w:val="a"/>
    <w:uiPriority w:val="99"/>
    <w:unhideWhenUsed/>
    <w:qFormat/>
    <w:rPr>
      <w:rFonts w:ascii="宋体" w:hAnsi="Courier New"/>
      <w:szCs w:val="20"/>
    </w:rPr>
  </w:style>
  <w:style w:type="paragraph" w:styleId="a6">
    <w:name w:val="Balloon Text"/>
    <w:basedOn w:val="a"/>
    <w:link w:val="Char1"/>
    <w:uiPriority w:val="99"/>
    <w:unhideWhenUsed/>
    <w:qFormat/>
    <w:rPr>
      <w:rFonts w:ascii="Microsoft YaHei UI" w:eastAsia="Microsoft YaHei UI"/>
      <w:sz w:val="18"/>
      <w:szCs w:val="18"/>
    </w:rPr>
  </w:style>
  <w:style w:type="paragraph" w:styleId="a7">
    <w:name w:val="footer"/>
    <w:basedOn w:val="a"/>
    <w:link w:val="Char2"/>
    <w:uiPriority w:val="99"/>
    <w:unhideWhenUsed/>
    <w:qFormat/>
    <w:pPr>
      <w:tabs>
        <w:tab w:val="center" w:pos="4153"/>
        <w:tab w:val="right" w:pos="8306"/>
      </w:tabs>
      <w:snapToGrid w:val="0"/>
    </w:pPr>
    <w:rPr>
      <w:sz w:val="18"/>
      <w:szCs w:val="18"/>
    </w:rPr>
  </w:style>
  <w:style w:type="paragraph" w:styleId="a8">
    <w:name w:val="header"/>
    <w:basedOn w:val="a"/>
    <w:link w:val="Char3"/>
    <w:uiPriority w:val="99"/>
    <w:qFormat/>
    <w:pPr>
      <w:pBdr>
        <w:bottom w:val="single" w:sz="6" w:space="1" w:color="auto"/>
      </w:pBdr>
      <w:tabs>
        <w:tab w:val="center" w:pos="4153"/>
        <w:tab w:val="right" w:pos="8306"/>
      </w:tabs>
      <w:snapToGrid w:val="0"/>
      <w:spacing w:after="160" w:line="252" w:lineRule="auto"/>
      <w:jc w:val="center"/>
    </w:pPr>
    <w:rPr>
      <w:rFonts w:cstheme="minorBidi"/>
      <w:sz w:val="18"/>
      <w:szCs w:val="18"/>
    </w:rPr>
  </w:style>
  <w:style w:type="paragraph" w:styleId="10">
    <w:name w:val="toc 1"/>
    <w:basedOn w:val="a"/>
    <w:next w:val="a"/>
    <w:uiPriority w:val="39"/>
    <w:unhideWhenUsed/>
    <w:qFormat/>
  </w:style>
  <w:style w:type="paragraph" w:styleId="a9">
    <w:name w:val="Subtitle"/>
    <w:basedOn w:val="a"/>
    <w:next w:val="a"/>
    <w:link w:val="Char4"/>
    <w:uiPriority w:val="11"/>
    <w:qFormat/>
    <w:pPr>
      <w:spacing w:after="60"/>
      <w:jc w:val="center"/>
      <w:outlineLvl w:val="1"/>
    </w:pPr>
    <w:rPr>
      <w:rFonts w:asciiTheme="majorHAnsi" w:eastAsiaTheme="majorEastAsia" w:hAnsiTheme="majorHAnsi"/>
    </w:rPr>
  </w:style>
  <w:style w:type="paragraph" w:styleId="20">
    <w:name w:val="toc 2"/>
    <w:basedOn w:val="a"/>
    <w:next w:val="a"/>
    <w:uiPriority w:val="39"/>
    <w:unhideWhenUsed/>
    <w:qFormat/>
    <w:pPr>
      <w:ind w:leftChars="200" w:left="420"/>
    </w:pPr>
  </w:style>
  <w:style w:type="paragraph" w:styleId="aa">
    <w:name w:val="Normal (Web)"/>
    <w:basedOn w:val="a"/>
    <w:uiPriority w:val="99"/>
    <w:unhideWhenUsed/>
    <w:qFormat/>
    <w:pPr>
      <w:spacing w:before="100" w:beforeAutospacing="1" w:after="100" w:afterAutospacing="1"/>
    </w:pPr>
    <w:rPr>
      <w:rFonts w:ascii="宋体" w:eastAsia="宋体" w:hAnsi="宋体" w:cs="宋体"/>
    </w:rPr>
  </w:style>
  <w:style w:type="paragraph" w:styleId="ab">
    <w:name w:val="Title"/>
    <w:basedOn w:val="a"/>
    <w:next w:val="a"/>
    <w:link w:val="Char5"/>
    <w:uiPriority w:val="10"/>
    <w:qFormat/>
    <w:pPr>
      <w:spacing w:before="240" w:after="60"/>
      <w:jc w:val="center"/>
      <w:outlineLvl w:val="0"/>
    </w:pPr>
    <w:rPr>
      <w:rFonts w:asciiTheme="majorHAnsi" w:eastAsiaTheme="majorEastAsia" w:hAnsiTheme="majorHAnsi"/>
      <w:b/>
      <w:bCs/>
      <w:kern w:val="28"/>
      <w:sz w:val="32"/>
      <w:szCs w:val="32"/>
    </w:rPr>
  </w:style>
  <w:style w:type="character" w:styleId="ac">
    <w:name w:val="Strong"/>
    <w:basedOn w:val="a0"/>
    <w:uiPriority w:val="22"/>
    <w:qFormat/>
    <w:rPr>
      <w:b/>
      <w:bCs/>
    </w:rPr>
  </w:style>
  <w:style w:type="character" w:styleId="ad">
    <w:name w:val="Emphasis"/>
    <w:basedOn w:val="a0"/>
    <w:uiPriority w:val="20"/>
    <w:qFormat/>
    <w:rPr>
      <w:rFonts w:asciiTheme="minorHAnsi" w:hAnsiTheme="minorHAnsi"/>
      <w:b/>
      <w:iCs/>
    </w:rPr>
  </w:style>
  <w:style w:type="character" w:styleId="ae">
    <w:name w:val="Hyperlink"/>
    <w:uiPriority w:val="99"/>
    <w:qFormat/>
    <w:rPr>
      <w:color w:val="0000FF"/>
      <w:u w:val="single"/>
    </w:rPr>
  </w:style>
  <w:style w:type="table" w:styleId="af">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qFormat/>
    <w:rPr>
      <w:rFonts w:asciiTheme="majorHAnsi" w:eastAsiaTheme="majorEastAsia" w:hAnsiTheme="majorHAnsi"/>
      <w:b/>
      <w:bCs/>
      <w:i/>
      <w:iCs/>
      <w:sz w:val="28"/>
      <w:szCs w:val="28"/>
    </w:rPr>
  </w:style>
  <w:style w:type="character" w:customStyle="1" w:styleId="3Char">
    <w:name w:val="标题 3 Char"/>
    <w:basedOn w:val="a0"/>
    <w:link w:val="3"/>
    <w:qFormat/>
    <w:rPr>
      <w:rFonts w:asciiTheme="majorHAnsi" w:eastAsiaTheme="majorEastAsia" w:hAnsiTheme="majorHAnsi"/>
      <w:b/>
      <w:bCs/>
      <w:sz w:val="26"/>
      <w:szCs w:val="26"/>
    </w:rPr>
  </w:style>
  <w:style w:type="character" w:customStyle="1" w:styleId="4Char">
    <w:name w:val="标题 4 Char"/>
    <w:basedOn w:val="a0"/>
    <w:link w:val="4"/>
    <w:qFormat/>
    <w:rPr>
      <w:b/>
      <w:bCs/>
      <w:sz w:val="28"/>
      <w:szCs w:val="28"/>
    </w:rPr>
  </w:style>
  <w:style w:type="character" w:customStyle="1" w:styleId="5Char">
    <w:name w:val="标题 5 Char"/>
    <w:basedOn w:val="a0"/>
    <w:link w:val="5"/>
    <w:uiPriority w:val="9"/>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qFormat/>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5">
    <w:name w:val="标题 Char"/>
    <w:basedOn w:val="a0"/>
    <w:link w:val="ab"/>
    <w:uiPriority w:val="10"/>
    <w:qFormat/>
    <w:rPr>
      <w:rFonts w:asciiTheme="majorHAnsi" w:eastAsiaTheme="majorEastAsia" w:hAnsiTheme="majorHAnsi"/>
      <w:b/>
      <w:bCs/>
      <w:kern w:val="28"/>
      <w:sz w:val="32"/>
      <w:szCs w:val="32"/>
    </w:rPr>
  </w:style>
  <w:style w:type="character" w:customStyle="1" w:styleId="Char4">
    <w:name w:val="副标题 Char"/>
    <w:basedOn w:val="a0"/>
    <w:link w:val="a9"/>
    <w:uiPriority w:val="11"/>
    <w:qFormat/>
    <w:rPr>
      <w:rFonts w:asciiTheme="majorHAnsi" w:eastAsiaTheme="majorEastAsia" w:hAnsiTheme="majorHAnsi"/>
      <w:sz w:val="24"/>
      <w:szCs w:val="24"/>
    </w:rPr>
  </w:style>
  <w:style w:type="paragraph" w:customStyle="1" w:styleId="11">
    <w:name w:val="无间隔1"/>
    <w:basedOn w:val="a"/>
    <w:uiPriority w:val="1"/>
    <w:qFormat/>
    <w:rPr>
      <w:szCs w:val="32"/>
    </w:rPr>
  </w:style>
  <w:style w:type="paragraph" w:customStyle="1" w:styleId="12">
    <w:name w:val="列出段落1"/>
    <w:basedOn w:val="a"/>
    <w:uiPriority w:val="34"/>
    <w:qFormat/>
    <w:pPr>
      <w:ind w:left="720"/>
      <w:contextualSpacing/>
    </w:pPr>
  </w:style>
  <w:style w:type="paragraph" w:customStyle="1" w:styleId="13">
    <w:name w:val="引用1"/>
    <w:basedOn w:val="a"/>
    <w:next w:val="a"/>
    <w:link w:val="Char6"/>
    <w:uiPriority w:val="29"/>
    <w:qFormat/>
    <w:rPr>
      <w:i/>
    </w:rPr>
  </w:style>
  <w:style w:type="character" w:customStyle="1" w:styleId="Char6">
    <w:name w:val="引用 Char"/>
    <w:basedOn w:val="a0"/>
    <w:link w:val="13"/>
    <w:uiPriority w:val="29"/>
    <w:qFormat/>
    <w:rPr>
      <w:i/>
      <w:sz w:val="24"/>
      <w:szCs w:val="24"/>
    </w:rPr>
  </w:style>
  <w:style w:type="paragraph" w:customStyle="1" w:styleId="14">
    <w:name w:val="明显引用1"/>
    <w:basedOn w:val="a"/>
    <w:next w:val="a"/>
    <w:link w:val="Char7"/>
    <w:uiPriority w:val="30"/>
    <w:qFormat/>
    <w:pPr>
      <w:ind w:left="720" w:right="720"/>
    </w:pPr>
    <w:rPr>
      <w:b/>
      <w:i/>
      <w:szCs w:val="22"/>
    </w:rPr>
  </w:style>
  <w:style w:type="character" w:customStyle="1" w:styleId="Char7">
    <w:name w:val="明显引用 Char"/>
    <w:basedOn w:val="a0"/>
    <w:link w:val="14"/>
    <w:uiPriority w:val="30"/>
    <w:qFormat/>
    <w:rPr>
      <w:b/>
      <w:i/>
      <w:sz w:val="24"/>
    </w:rPr>
  </w:style>
  <w:style w:type="character" w:customStyle="1" w:styleId="15">
    <w:name w:val="不明显强调1"/>
    <w:uiPriority w:val="19"/>
    <w:qFormat/>
    <w:rPr>
      <w:i/>
      <w:color w:val="595959" w:themeColor="text1" w:themeTint="A6"/>
    </w:rPr>
  </w:style>
  <w:style w:type="character" w:customStyle="1" w:styleId="16">
    <w:name w:val="明显强调1"/>
    <w:basedOn w:val="a0"/>
    <w:uiPriority w:val="21"/>
    <w:qFormat/>
    <w:rPr>
      <w:b/>
      <w:i/>
      <w:sz w:val="24"/>
      <w:szCs w:val="24"/>
      <w:u w:val="single"/>
    </w:rPr>
  </w:style>
  <w:style w:type="character" w:customStyle="1" w:styleId="17">
    <w:name w:val="不明显参考1"/>
    <w:basedOn w:val="a0"/>
    <w:uiPriority w:val="31"/>
    <w:qFormat/>
    <w:rPr>
      <w:sz w:val="24"/>
      <w:szCs w:val="24"/>
      <w:u w:val="single"/>
    </w:rPr>
  </w:style>
  <w:style w:type="character" w:customStyle="1" w:styleId="18">
    <w:name w:val="明显参考1"/>
    <w:basedOn w:val="a0"/>
    <w:uiPriority w:val="32"/>
    <w:qFormat/>
    <w:rPr>
      <w:b/>
      <w:sz w:val="24"/>
      <w:u w:val="single"/>
    </w:rPr>
  </w:style>
  <w:style w:type="character" w:customStyle="1" w:styleId="19">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unhideWhenUsed/>
    <w:qFormat/>
    <w:pPr>
      <w:outlineLvl w:val="9"/>
    </w:pPr>
  </w:style>
  <w:style w:type="paragraph" w:customStyle="1" w:styleId="H1">
    <w:name w:val="H1"/>
    <w:basedOn w:val="4"/>
    <w:next w:val="H2"/>
    <w:link w:val="H1Char"/>
    <w:qFormat/>
    <w:pPr>
      <w:spacing w:before="0" w:after="0"/>
    </w:pPr>
  </w:style>
  <w:style w:type="paragraph" w:customStyle="1" w:styleId="H2">
    <w:name w:val="H2"/>
    <w:basedOn w:val="5"/>
    <w:next w:val="H3"/>
    <w:link w:val="H2Char"/>
    <w:qFormat/>
    <w:pPr>
      <w:spacing w:before="0" w:after="0" w:line="360" w:lineRule="auto"/>
    </w:pPr>
    <w:rPr>
      <w:i w:val="0"/>
    </w:rPr>
  </w:style>
  <w:style w:type="paragraph" w:customStyle="1" w:styleId="H3">
    <w:name w:val="H3"/>
    <w:basedOn w:val="6"/>
    <w:link w:val="H3Char"/>
    <w:qFormat/>
    <w:pPr>
      <w:spacing w:before="0" w:after="0"/>
    </w:pPr>
    <w:rPr>
      <w:sz w:val="24"/>
    </w:rPr>
  </w:style>
  <w:style w:type="character" w:customStyle="1" w:styleId="H1Char">
    <w:name w:val="H1 Char"/>
    <w:basedOn w:val="a0"/>
    <w:link w:val="H1"/>
    <w:qFormat/>
    <w:rPr>
      <w:b/>
      <w:bCs/>
      <w:sz w:val="28"/>
      <w:szCs w:val="28"/>
    </w:rPr>
  </w:style>
  <w:style w:type="character" w:customStyle="1" w:styleId="H2Char">
    <w:name w:val="H2 Char"/>
    <w:basedOn w:val="H1Char"/>
    <w:link w:val="H2"/>
    <w:qFormat/>
    <w:rPr>
      <w:b/>
      <w:bCs/>
      <w:iCs/>
      <w:sz w:val="26"/>
      <w:szCs w:val="26"/>
    </w:rPr>
  </w:style>
  <w:style w:type="paragraph" w:customStyle="1" w:styleId="H4">
    <w:name w:val="H4"/>
    <w:basedOn w:val="7"/>
    <w:link w:val="H4Char"/>
    <w:qFormat/>
    <w:pPr>
      <w:spacing w:before="0" w:after="0"/>
    </w:pPr>
    <w:rPr>
      <w:b/>
    </w:rPr>
  </w:style>
  <w:style w:type="character" w:customStyle="1" w:styleId="H3Char">
    <w:name w:val="H3 Char"/>
    <w:basedOn w:val="H2Char"/>
    <w:link w:val="H3"/>
    <w:qFormat/>
    <w:rPr>
      <w:b/>
      <w:bCs/>
      <w:iCs w:val="0"/>
      <w:sz w:val="24"/>
      <w:szCs w:val="26"/>
    </w:rPr>
  </w:style>
  <w:style w:type="paragraph" w:customStyle="1" w:styleId="H5">
    <w:name w:val="H5"/>
    <w:basedOn w:val="H4"/>
    <w:link w:val="H5Char"/>
    <w:qFormat/>
  </w:style>
  <w:style w:type="character" w:customStyle="1" w:styleId="H4Char">
    <w:name w:val="H4 Char"/>
    <w:basedOn w:val="H3Char"/>
    <w:link w:val="H4"/>
    <w:qFormat/>
    <w:rPr>
      <w:b/>
      <w:bCs w:val="0"/>
      <w:iCs w:val="0"/>
      <w:sz w:val="24"/>
      <w:szCs w:val="24"/>
    </w:rPr>
  </w:style>
  <w:style w:type="character" w:customStyle="1" w:styleId="H5Char">
    <w:name w:val="H5 Char"/>
    <w:basedOn w:val="H4Char"/>
    <w:link w:val="H5"/>
    <w:qFormat/>
    <w:rPr>
      <w:b/>
      <w:bCs w:val="0"/>
      <w:iCs w:val="0"/>
      <w:sz w:val="24"/>
      <w:szCs w:val="24"/>
    </w:rPr>
  </w:style>
  <w:style w:type="character" w:customStyle="1" w:styleId="Char3">
    <w:name w:val="页眉 Char"/>
    <w:basedOn w:val="a0"/>
    <w:link w:val="a8"/>
    <w:uiPriority w:val="99"/>
    <w:qFormat/>
    <w:rPr>
      <w:rFonts w:cstheme="minorBidi"/>
      <w:sz w:val="18"/>
      <w:szCs w:val="18"/>
    </w:rPr>
  </w:style>
  <w:style w:type="character" w:customStyle="1" w:styleId="Char">
    <w:name w:val="正文缩进 Char"/>
    <w:link w:val="a3"/>
    <w:qFormat/>
    <w:rPr>
      <w:rFonts w:ascii="宋体" w:cstheme="minorBidi"/>
      <w:sz w:val="24"/>
      <w:szCs w:val="20"/>
    </w:rPr>
  </w:style>
  <w:style w:type="character" w:customStyle="1" w:styleId="Char0">
    <w:name w:val="文档结构图 Char"/>
    <w:basedOn w:val="a0"/>
    <w:link w:val="a4"/>
    <w:uiPriority w:val="99"/>
    <w:semiHidden/>
    <w:qFormat/>
    <w:rPr>
      <w:rFonts w:ascii="Heiti SC Light" w:eastAsia="Heiti SC Light"/>
      <w:sz w:val="24"/>
      <w:szCs w:val="24"/>
    </w:rPr>
  </w:style>
  <w:style w:type="character" w:customStyle="1" w:styleId="Char2">
    <w:name w:val="页脚 Char"/>
    <w:basedOn w:val="a0"/>
    <w:link w:val="a7"/>
    <w:uiPriority w:val="99"/>
    <w:qFormat/>
    <w:rPr>
      <w:sz w:val="18"/>
      <w:szCs w:val="18"/>
    </w:rPr>
  </w:style>
  <w:style w:type="table" w:customStyle="1" w:styleId="1a">
    <w:name w:val="网格型1"/>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批注框文本 Char"/>
    <w:basedOn w:val="a0"/>
    <w:link w:val="a6"/>
    <w:uiPriority w:val="99"/>
    <w:semiHidden/>
    <w:qFormat/>
    <w:rPr>
      <w:rFonts w:ascii="Microsoft YaHei UI" w:eastAsia="Microsoft YaHei UI"/>
      <w:sz w:val="18"/>
      <w:szCs w:val="18"/>
    </w:rPr>
  </w:style>
  <w:style w:type="paragraph" w:customStyle="1" w:styleId="21">
    <w:name w:val="列出段落2"/>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434</Words>
  <Characters>2480</Characters>
  <Application>Microsoft Office Word</Application>
  <DocSecurity>0</DocSecurity>
  <Lines>20</Lines>
  <Paragraphs>5</Paragraphs>
  <ScaleCrop>false</ScaleCrop>
  <Company/>
  <LinksUpToDate>false</LinksUpToDate>
  <CharactersWithSpaces>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yaogang</cp:lastModifiedBy>
  <cp:revision>26</cp:revision>
  <cp:lastPrinted>2018-10-18T03:14:00Z</cp:lastPrinted>
  <dcterms:created xsi:type="dcterms:W3CDTF">2015-04-20T05:24:00Z</dcterms:created>
  <dcterms:modified xsi:type="dcterms:W3CDTF">2018-10-22T09:30:00Z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